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6FB" w:rsidRPr="00F2361C" w:rsidRDefault="004476FB" w:rsidP="00F525D6">
      <w:pPr>
        <w:bidi w:val="0"/>
        <w:spacing w:after="0" w:line="240" w:lineRule="auto"/>
        <w:jc w:val="center"/>
        <w:rPr>
          <w:rFonts w:ascii="Times New Roman" w:eastAsia="Times New Roman" w:hAnsi="Times New Roman" w:cs="Times New Roman"/>
          <w:b/>
          <w:bCs/>
          <w:sz w:val="32"/>
          <w:szCs w:val="32"/>
        </w:rPr>
      </w:pPr>
      <w:bookmarkStart w:id="0" w:name="_GoBack"/>
      <w:bookmarkEnd w:id="0"/>
      <w:r w:rsidRPr="004476FB">
        <w:rPr>
          <w:rFonts w:ascii="Times New Roman" w:eastAsia="Times New Roman" w:hAnsi="Times New Roman" w:cs="Times New Roman"/>
          <w:b/>
          <w:bCs/>
          <w:sz w:val="32"/>
          <w:szCs w:val="32"/>
        </w:rPr>
        <w:t xml:space="preserve">ROLE OF </w:t>
      </w:r>
      <w:proofErr w:type="gramStart"/>
      <w:r w:rsidRPr="004476FB">
        <w:rPr>
          <w:rFonts w:ascii="Times New Roman" w:eastAsia="Times New Roman" w:hAnsi="Times New Roman" w:cs="Times New Roman"/>
          <w:b/>
          <w:bCs/>
          <w:sz w:val="32"/>
          <w:szCs w:val="32"/>
        </w:rPr>
        <w:t>MR</w:t>
      </w:r>
      <w:r w:rsidR="00F525D6">
        <w:rPr>
          <w:rFonts w:ascii="Times New Roman" w:eastAsia="Times New Roman" w:hAnsi="Times New Roman" w:cs="Times New Roman"/>
          <w:b/>
          <w:bCs/>
          <w:sz w:val="32"/>
          <w:szCs w:val="32"/>
        </w:rPr>
        <w:t xml:space="preserve">I </w:t>
      </w:r>
      <w:r w:rsidRPr="004476FB">
        <w:rPr>
          <w:rFonts w:ascii="Times New Roman" w:eastAsia="Times New Roman" w:hAnsi="Times New Roman" w:cs="Times New Roman"/>
          <w:b/>
          <w:bCs/>
          <w:sz w:val="32"/>
          <w:szCs w:val="32"/>
        </w:rPr>
        <w:t xml:space="preserve"> IMAGING</w:t>
      </w:r>
      <w:proofErr w:type="gramEnd"/>
      <w:r w:rsidRPr="004476FB">
        <w:rPr>
          <w:rFonts w:ascii="Times New Roman" w:eastAsia="Times New Roman" w:hAnsi="Times New Roman" w:cs="Times New Roman"/>
          <w:b/>
          <w:bCs/>
          <w:sz w:val="32"/>
          <w:szCs w:val="32"/>
        </w:rPr>
        <w:t xml:space="preserve"> IN EVALUATION OF TRAUMATIC KNEE LESIONS</w:t>
      </w:r>
    </w:p>
    <w:p w:rsidR="00AA405E" w:rsidRPr="00D8187A" w:rsidRDefault="00AA405E" w:rsidP="00AA405E">
      <w:pPr>
        <w:bidi w:val="0"/>
        <w:spacing w:before="240" w:after="0" w:line="240" w:lineRule="auto"/>
        <w:jc w:val="both"/>
        <w:textAlignment w:val="baseline"/>
        <w:rPr>
          <w:rFonts w:ascii="Times New Roman" w:eastAsia="Times New Roman" w:hAnsi="Times New Roman" w:cs="Times New Roman"/>
          <w:b/>
          <w:bCs/>
          <w:sz w:val="24"/>
          <w:szCs w:val="24"/>
          <w:u w:val="single"/>
          <w:lang w:bidi="ar-EG"/>
        </w:rPr>
      </w:pPr>
      <w:r w:rsidRPr="00D8187A">
        <w:rPr>
          <w:rFonts w:ascii="Times New Roman" w:eastAsia="Times New Roman" w:hAnsi="Times New Roman" w:cs="Times New Roman"/>
          <w:b/>
          <w:bCs/>
          <w:sz w:val="24"/>
          <w:szCs w:val="24"/>
          <w:u w:val="single"/>
          <w:lang w:bidi="ar-EG"/>
        </w:rPr>
        <w:t xml:space="preserve">Abstract </w:t>
      </w:r>
    </w:p>
    <w:p w:rsidR="00AA405E" w:rsidRPr="00AA405E" w:rsidRDefault="00AA405E" w:rsidP="00B47140">
      <w:pPr>
        <w:bidi w:val="0"/>
        <w:spacing w:before="240" w:after="0" w:line="240" w:lineRule="auto"/>
        <w:jc w:val="both"/>
        <w:textAlignment w:val="baseline"/>
        <w:rPr>
          <w:rFonts w:ascii="Times New Roman" w:eastAsia="Times New Roman" w:hAnsi="Times New Roman" w:cs="Times New Roman"/>
          <w:sz w:val="24"/>
          <w:szCs w:val="24"/>
          <w:lang w:bidi="ar-EG"/>
        </w:rPr>
      </w:pPr>
      <w:r w:rsidRPr="00AA405E">
        <w:rPr>
          <w:rFonts w:ascii="Times New Roman" w:eastAsia="Times New Roman" w:hAnsi="Times New Roman" w:cs="Times New Roman"/>
          <w:b/>
          <w:bCs/>
          <w:sz w:val="24"/>
          <w:szCs w:val="24"/>
          <w:lang w:bidi="ar-EG"/>
        </w:rPr>
        <w:t>Background</w:t>
      </w:r>
      <w:r w:rsidRPr="00AA405E">
        <w:rPr>
          <w:rFonts w:ascii="Times New Roman" w:eastAsia="Times New Roman" w:hAnsi="Times New Roman" w:cs="Times New Roman"/>
          <w:sz w:val="24"/>
          <w:szCs w:val="24"/>
          <w:lang w:bidi="ar-EG"/>
        </w:rPr>
        <w:t xml:space="preserve">: MRI is an accurate, noninvasive imaging modality for evaluation of knee injuries, and determines the patient management, saving them from unnecessary arthroscopy, </w:t>
      </w:r>
      <w:r w:rsidRPr="00AA405E">
        <w:rPr>
          <w:rFonts w:ascii="Times New Roman" w:eastAsia="Times New Roman" w:hAnsi="Times New Roman" w:cs="Times New Roman"/>
          <w:b/>
          <w:bCs/>
          <w:sz w:val="24"/>
          <w:szCs w:val="24"/>
          <w:lang w:bidi="ar-EG"/>
        </w:rPr>
        <w:t>Aim and objectives:</w:t>
      </w:r>
      <w:r w:rsidRPr="00AA405E">
        <w:rPr>
          <w:rFonts w:ascii="Times New Roman" w:eastAsia="Times New Roman" w:hAnsi="Times New Roman" w:cs="Times New Roman"/>
          <w:sz w:val="24"/>
          <w:szCs w:val="24"/>
          <w:lang w:bidi="ar-EG"/>
        </w:rPr>
        <w:t xml:space="preserve"> to emphasize the role of Magnetic Resonance imaging in the assessment of traumatic lesions of the knee joint, </w:t>
      </w:r>
      <w:r w:rsidRPr="00AA405E">
        <w:rPr>
          <w:rFonts w:ascii="Times New Roman" w:eastAsia="Times New Roman" w:hAnsi="Times New Roman" w:cs="Times New Roman"/>
          <w:b/>
          <w:bCs/>
          <w:sz w:val="24"/>
          <w:szCs w:val="24"/>
          <w:lang w:bidi="ar-EG"/>
        </w:rPr>
        <w:t xml:space="preserve">Subjects and methods: </w:t>
      </w:r>
      <w:r w:rsidRPr="00AA405E">
        <w:rPr>
          <w:rFonts w:ascii="Times New Roman" w:eastAsia="Times New Roman" w:hAnsi="Times New Roman" w:cs="Times New Roman"/>
          <w:sz w:val="24"/>
          <w:szCs w:val="24"/>
          <w:lang w:bidi="ar-EG"/>
        </w:rPr>
        <w:t>a cross sectional study including thirty patients with history of knee trauma, referred to perform knee MRI. The duration of the study ranged from 6-12 months</w:t>
      </w:r>
      <w:r w:rsidR="00B47140" w:rsidRPr="00FA10BB">
        <w:rPr>
          <w:rFonts w:ascii="Times New Roman" w:eastAsia="Times New Roman" w:hAnsi="Times New Roman" w:cs="Times New Roman"/>
          <w:sz w:val="24"/>
          <w:szCs w:val="24"/>
          <w:lang w:bidi="ar-EG"/>
        </w:rPr>
        <w:t xml:space="preserve"> </w:t>
      </w:r>
      <w:r w:rsidR="00B47140">
        <w:rPr>
          <w:rFonts w:ascii="Times New Roman" w:eastAsia="Times New Roman" w:hAnsi="Times New Roman" w:cs="Times New Roman"/>
          <w:sz w:val="24"/>
          <w:szCs w:val="24"/>
          <w:lang w:bidi="ar-EG"/>
        </w:rPr>
        <w:t>(Dec. 2018 to Dec. 2019)</w:t>
      </w:r>
      <w:r w:rsidRPr="00AA405E">
        <w:rPr>
          <w:rFonts w:ascii="Times New Roman" w:eastAsia="Times New Roman" w:hAnsi="Times New Roman" w:cs="Times New Roman"/>
          <w:sz w:val="24"/>
          <w:szCs w:val="24"/>
          <w:lang w:bidi="ar-EG"/>
        </w:rPr>
        <w:t xml:space="preserve">, </w:t>
      </w:r>
      <w:r w:rsidRPr="00AA405E">
        <w:rPr>
          <w:rFonts w:ascii="Times New Roman" w:eastAsia="Times New Roman" w:hAnsi="Times New Roman" w:cs="Times New Roman"/>
          <w:b/>
          <w:bCs/>
          <w:sz w:val="24"/>
          <w:szCs w:val="24"/>
          <w:lang w:bidi="ar-EG"/>
        </w:rPr>
        <w:t>Results</w:t>
      </w:r>
      <w:r w:rsidRPr="00AA405E">
        <w:rPr>
          <w:rFonts w:ascii="Times New Roman" w:eastAsia="Times New Roman" w:hAnsi="Times New Roman" w:cs="Times New Roman"/>
          <w:sz w:val="24"/>
          <w:szCs w:val="24"/>
          <w:lang w:bidi="ar-EG"/>
        </w:rPr>
        <w:t>:</w:t>
      </w:r>
      <w:r w:rsidRPr="00AA405E">
        <w:rPr>
          <w:rFonts w:ascii="Times New Roman" w:eastAsia="Times New Roman" w:hAnsi="Times New Roman" w:cs="Times New Roman"/>
          <w:sz w:val="24"/>
          <w:szCs w:val="24"/>
        </w:rPr>
        <w:t xml:space="preserve"> </w:t>
      </w:r>
      <w:r w:rsidRPr="00AA405E">
        <w:rPr>
          <w:rFonts w:ascii="Times New Roman" w:eastAsia="Calibri" w:hAnsi="Times New Roman" w:cs="Times New Roman"/>
          <w:sz w:val="24"/>
          <w:szCs w:val="24"/>
          <w:shd w:val="clear" w:color="auto" w:fill="FFFFFF"/>
          <w:lang w:bidi="ar-EG"/>
        </w:rPr>
        <w:t xml:space="preserve">The current study showed regarding MRI findings of the studied group that </w:t>
      </w:r>
      <w:r w:rsidRPr="00AA405E">
        <w:rPr>
          <w:rFonts w:ascii="Times New Roman" w:eastAsia="Times New Roman" w:hAnsi="Times New Roman" w:cs="Times New Roman"/>
          <w:bCs/>
          <w:sz w:val="24"/>
          <w:szCs w:val="24"/>
          <w:lang w:bidi="ar-EG"/>
        </w:rPr>
        <w:t xml:space="preserve">joint effusion was the commonest finding in between our study group </w:t>
      </w:r>
      <w:r w:rsidR="00B47140">
        <w:rPr>
          <w:rFonts w:ascii="Times New Roman" w:eastAsia="Times New Roman" w:hAnsi="Times New Roman" w:cs="Times New Roman"/>
          <w:bCs/>
          <w:sz w:val="24"/>
          <w:szCs w:val="24"/>
          <w:lang w:bidi="ar-EG"/>
        </w:rPr>
        <w:t>(</w:t>
      </w:r>
      <w:r w:rsidRPr="00AA405E">
        <w:rPr>
          <w:rFonts w:ascii="Times New Roman" w:eastAsia="Times New Roman" w:hAnsi="Times New Roman" w:cs="Times New Roman"/>
          <w:bCs/>
          <w:sz w:val="24"/>
          <w:szCs w:val="24"/>
          <w:lang w:bidi="ar-EG"/>
        </w:rPr>
        <w:t>80%</w:t>
      </w:r>
      <w:r w:rsidR="00B47140">
        <w:rPr>
          <w:rFonts w:ascii="Times New Roman" w:eastAsia="Times New Roman" w:hAnsi="Times New Roman" w:cs="Times New Roman"/>
          <w:bCs/>
          <w:sz w:val="24"/>
          <w:szCs w:val="24"/>
          <w:lang w:bidi="ar-EG"/>
        </w:rPr>
        <w:t>),</w:t>
      </w:r>
      <w:r w:rsidRPr="00AA405E">
        <w:rPr>
          <w:rFonts w:ascii="Times New Roman" w:eastAsia="Times New Roman" w:hAnsi="Times New Roman" w:cs="Times New Roman"/>
          <w:bCs/>
          <w:sz w:val="24"/>
          <w:szCs w:val="24"/>
          <w:lang w:bidi="ar-EG"/>
        </w:rPr>
        <w:t xml:space="preserve"> </w:t>
      </w:r>
      <w:r w:rsidRPr="00AA405E">
        <w:rPr>
          <w:rFonts w:ascii="Times New Roman" w:eastAsia="Calibri" w:hAnsi="Times New Roman" w:cs="Times New Roman"/>
          <w:sz w:val="24"/>
          <w:szCs w:val="24"/>
          <w:shd w:val="clear" w:color="auto" w:fill="FFFFFF"/>
          <w:lang w:bidi="ar-EG"/>
        </w:rPr>
        <w:t>this was followed by</w:t>
      </w:r>
      <w:r w:rsidRPr="00AA405E">
        <w:rPr>
          <w:rFonts w:ascii="Times New Roman" w:eastAsia="Times New Roman" w:hAnsi="Times New Roman" w:cs="Times New Roman"/>
          <w:bCs/>
          <w:sz w:val="24"/>
          <w:szCs w:val="24"/>
          <w:lang w:bidi="ar-EG"/>
        </w:rPr>
        <w:t xml:space="preserve"> ACL injury</w:t>
      </w:r>
      <w:r w:rsidR="00B47140" w:rsidRPr="00AA405E">
        <w:rPr>
          <w:rFonts w:ascii="Times New Roman" w:eastAsia="Times New Roman" w:hAnsi="Times New Roman" w:cs="Times New Roman"/>
          <w:bCs/>
          <w:sz w:val="24"/>
          <w:szCs w:val="24"/>
          <w:lang w:bidi="ar-EG"/>
        </w:rPr>
        <w:t xml:space="preserve"> (63.3%) </w:t>
      </w:r>
      <w:r w:rsidRPr="00AA405E">
        <w:rPr>
          <w:rFonts w:ascii="Times New Roman" w:eastAsia="Times New Roman" w:hAnsi="Times New Roman" w:cs="Times New Roman"/>
          <w:bCs/>
          <w:sz w:val="24"/>
          <w:szCs w:val="24"/>
          <w:lang w:bidi="ar-EG"/>
        </w:rPr>
        <w:t xml:space="preserve"> and PHMM injury</w:t>
      </w:r>
      <w:r w:rsidR="00B47140">
        <w:rPr>
          <w:rFonts w:ascii="Times New Roman" w:eastAsia="Times New Roman" w:hAnsi="Times New Roman" w:cs="Times New Roman"/>
          <w:bCs/>
          <w:sz w:val="24"/>
          <w:szCs w:val="24"/>
          <w:lang w:bidi="ar-EG"/>
        </w:rPr>
        <w:t xml:space="preserve"> </w:t>
      </w:r>
      <w:r w:rsidR="00B47140" w:rsidRPr="00AA405E">
        <w:rPr>
          <w:rFonts w:ascii="Times New Roman" w:eastAsia="Times New Roman" w:hAnsi="Times New Roman" w:cs="Times New Roman"/>
          <w:bCs/>
          <w:sz w:val="24"/>
          <w:szCs w:val="24"/>
          <w:lang w:bidi="ar-EG"/>
        </w:rPr>
        <w:t>(56.7%)</w:t>
      </w:r>
      <w:r w:rsidRPr="00AA405E">
        <w:rPr>
          <w:rFonts w:ascii="Times New Roman" w:eastAsia="Times New Roman" w:hAnsi="Times New Roman" w:cs="Times New Roman"/>
          <w:bCs/>
          <w:sz w:val="24"/>
          <w:szCs w:val="24"/>
          <w:lang w:bidi="ar-EG"/>
        </w:rPr>
        <w:t xml:space="preserve">. LCL was the least structure to be injured </w:t>
      </w:r>
      <w:r w:rsidR="00B47140">
        <w:rPr>
          <w:rFonts w:ascii="Times New Roman" w:eastAsia="Times New Roman" w:hAnsi="Times New Roman" w:cs="Times New Roman"/>
          <w:bCs/>
          <w:sz w:val="24"/>
          <w:szCs w:val="24"/>
          <w:lang w:bidi="ar-EG"/>
        </w:rPr>
        <w:t>(3.3%)</w:t>
      </w:r>
      <w:r w:rsidRPr="00AA405E">
        <w:rPr>
          <w:rFonts w:ascii="Times New Roman" w:eastAsia="Times New Roman" w:hAnsi="Times New Roman" w:cs="Times New Roman"/>
          <w:bCs/>
          <w:sz w:val="24"/>
          <w:szCs w:val="24"/>
          <w:lang w:bidi="ar-EG"/>
        </w:rPr>
        <w:t xml:space="preserve">. </w:t>
      </w:r>
      <w:r w:rsidRPr="00AA405E">
        <w:rPr>
          <w:rFonts w:ascii="Times New Roman" w:eastAsia="Times New Roman" w:hAnsi="Times New Roman" w:cs="Times New Roman"/>
          <w:b/>
          <w:bCs/>
          <w:sz w:val="24"/>
          <w:szCs w:val="24"/>
          <w:lang w:bidi="ar-EG"/>
        </w:rPr>
        <w:t>Conclusion</w:t>
      </w:r>
      <w:r w:rsidRPr="00AA405E">
        <w:rPr>
          <w:rFonts w:ascii="Times New Roman" w:eastAsia="Times New Roman" w:hAnsi="Times New Roman" w:cs="Times New Roman"/>
          <w:sz w:val="24"/>
          <w:szCs w:val="24"/>
          <w:lang w:bidi="ar-EG"/>
        </w:rPr>
        <w:t>:</w:t>
      </w:r>
      <w:r w:rsidRPr="00AA405E">
        <w:rPr>
          <w:rFonts w:ascii="Calibri" w:eastAsia="Times New Roman" w:hAnsi="Calibri" w:cs="Arial"/>
          <w:sz w:val="24"/>
          <w:szCs w:val="24"/>
        </w:rPr>
        <w:t xml:space="preserve"> </w:t>
      </w:r>
      <w:r w:rsidRPr="00AA405E">
        <w:rPr>
          <w:rFonts w:ascii="Times New Roman" w:eastAsia="Times New Roman" w:hAnsi="Times New Roman" w:cs="Times New Roman"/>
          <w:sz w:val="24"/>
          <w:szCs w:val="24"/>
          <w:lang w:bidi="ar-EG"/>
        </w:rPr>
        <w:t xml:space="preserve">MRI is an extremely useful imaging modality for evaluation of knee injuries. It gives valuable information to the </w:t>
      </w:r>
      <w:proofErr w:type="gramStart"/>
      <w:r w:rsidRPr="00AA405E">
        <w:rPr>
          <w:rFonts w:ascii="Times New Roman" w:eastAsia="Times New Roman" w:hAnsi="Times New Roman" w:cs="Times New Roman"/>
          <w:sz w:val="24"/>
          <w:szCs w:val="24"/>
          <w:lang w:bidi="ar-EG"/>
        </w:rPr>
        <w:t>referring</w:t>
      </w:r>
      <w:r w:rsidR="00B1223E">
        <w:rPr>
          <w:rFonts w:ascii="Times New Roman" w:eastAsia="Times New Roman" w:hAnsi="Times New Roman" w:cs="Times New Roman"/>
          <w:sz w:val="24"/>
          <w:szCs w:val="24"/>
          <w:lang w:bidi="ar-EG"/>
        </w:rPr>
        <w:t xml:space="preserve"> </w:t>
      </w:r>
      <w:r w:rsidRPr="00AA405E">
        <w:rPr>
          <w:rFonts w:ascii="Times New Roman" w:eastAsia="Times New Roman" w:hAnsi="Times New Roman" w:cs="Times New Roman"/>
          <w:sz w:val="24"/>
          <w:szCs w:val="24"/>
          <w:lang w:bidi="ar-EG"/>
        </w:rPr>
        <w:t xml:space="preserve"> </w:t>
      </w:r>
      <w:proofErr w:type="spellStart"/>
      <w:r w:rsidRPr="00AA405E">
        <w:rPr>
          <w:rFonts w:ascii="Times New Roman" w:eastAsia="Times New Roman" w:hAnsi="Times New Roman" w:cs="Times New Roman"/>
          <w:sz w:val="24"/>
          <w:szCs w:val="24"/>
          <w:lang w:bidi="ar-EG"/>
        </w:rPr>
        <w:t>orthopaedician</w:t>
      </w:r>
      <w:proofErr w:type="spellEnd"/>
      <w:proofErr w:type="gramEnd"/>
      <w:r w:rsidRPr="00AA405E">
        <w:rPr>
          <w:rFonts w:ascii="Times New Roman" w:eastAsia="Times New Roman" w:hAnsi="Times New Roman" w:cs="Times New Roman"/>
          <w:sz w:val="24"/>
          <w:szCs w:val="24"/>
          <w:lang w:bidi="ar-EG"/>
        </w:rPr>
        <w:t xml:space="preserve"> for planning the line of treatment in terms of conservative management or surgery. MRI is not only a diagnostic tool but also helps in correlation of injury with biomechanical forces involved in trauma and follow up post-operative patients.</w:t>
      </w:r>
    </w:p>
    <w:p w:rsidR="00CF0B27" w:rsidRDefault="00AA405E" w:rsidP="00B47140">
      <w:pPr>
        <w:bidi w:val="0"/>
        <w:spacing w:before="240" w:after="0" w:line="240" w:lineRule="auto"/>
        <w:rPr>
          <w:rFonts w:ascii="Times New Roman" w:eastAsia="Times New Roman" w:hAnsi="Times New Roman" w:cs="Times New Roman"/>
          <w:sz w:val="24"/>
          <w:szCs w:val="24"/>
          <w:lang w:bidi="ar-EG"/>
        </w:rPr>
      </w:pPr>
      <w:r w:rsidRPr="00AA405E">
        <w:rPr>
          <w:rFonts w:ascii="Times New Roman" w:eastAsia="Times New Roman" w:hAnsi="Times New Roman" w:cs="Times New Roman"/>
          <w:b/>
          <w:bCs/>
          <w:sz w:val="24"/>
          <w:szCs w:val="24"/>
          <w:lang w:bidi="ar-EG"/>
        </w:rPr>
        <w:t>Keywords</w:t>
      </w:r>
      <w:r w:rsidRPr="00AA405E">
        <w:rPr>
          <w:rFonts w:ascii="Times New Roman" w:eastAsia="Times New Roman" w:hAnsi="Times New Roman" w:cs="Times New Roman"/>
          <w:sz w:val="24"/>
          <w:szCs w:val="24"/>
          <w:lang w:bidi="ar-EG"/>
        </w:rPr>
        <w:t>: MRI, Diagnostic, Conservative</w:t>
      </w:r>
      <w:proofErr w:type="gramStart"/>
      <w:r w:rsidRPr="00AA405E">
        <w:rPr>
          <w:rFonts w:ascii="Times New Roman" w:eastAsia="Times New Roman" w:hAnsi="Times New Roman" w:cs="Times New Roman"/>
          <w:sz w:val="24"/>
          <w:szCs w:val="24"/>
          <w:lang w:bidi="ar-EG"/>
        </w:rPr>
        <w:t>,  Knee</w:t>
      </w:r>
      <w:proofErr w:type="gramEnd"/>
      <w:r w:rsidRPr="00AA405E">
        <w:rPr>
          <w:rFonts w:ascii="Times New Roman" w:eastAsia="Times New Roman" w:hAnsi="Times New Roman" w:cs="Times New Roman"/>
          <w:sz w:val="24"/>
          <w:szCs w:val="24"/>
          <w:lang w:bidi="ar-EG"/>
        </w:rPr>
        <w:t xml:space="preserve"> Joint</w:t>
      </w:r>
      <w:r w:rsidR="00B47140">
        <w:rPr>
          <w:rFonts w:ascii="Times New Roman" w:eastAsia="Times New Roman" w:hAnsi="Times New Roman" w:cs="Times New Roman"/>
          <w:sz w:val="24"/>
          <w:szCs w:val="24"/>
          <w:lang w:bidi="ar-EG"/>
        </w:rPr>
        <w:t xml:space="preserve"> </w:t>
      </w:r>
      <w:r w:rsidRPr="00AA405E">
        <w:rPr>
          <w:rFonts w:ascii="Times New Roman" w:eastAsia="Times New Roman" w:hAnsi="Times New Roman" w:cs="Times New Roman"/>
          <w:sz w:val="24"/>
          <w:szCs w:val="24"/>
          <w:lang w:bidi="ar-EG"/>
        </w:rPr>
        <w:t>, Biomechanical</w:t>
      </w:r>
    </w:p>
    <w:p w:rsidR="00AA405E" w:rsidRPr="00D8187A" w:rsidRDefault="00AA405E" w:rsidP="00AA405E">
      <w:pPr>
        <w:bidi w:val="0"/>
        <w:spacing w:before="240" w:after="0" w:line="240" w:lineRule="auto"/>
        <w:rPr>
          <w:rFonts w:ascii="Times New Roman" w:eastAsia="Times New Roman" w:hAnsi="Times New Roman" w:cs="Times New Roman"/>
          <w:b/>
          <w:bCs/>
          <w:sz w:val="24"/>
          <w:szCs w:val="24"/>
          <w:u w:val="single"/>
          <w:lang w:bidi="ar-EG"/>
        </w:rPr>
      </w:pPr>
      <w:r w:rsidRPr="00D8187A">
        <w:rPr>
          <w:rFonts w:ascii="Times New Roman" w:eastAsia="Times New Roman" w:hAnsi="Times New Roman" w:cs="Times New Roman"/>
          <w:b/>
          <w:bCs/>
          <w:sz w:val="24"/>
          <w:szCs w:val="24"/>
          <w:u w:val="single"/>
          <w:lang w:bidi="ar-EG"/>
        </w:rPr>
        <w:t>Introduction</w:t>
      </w:r>
    </w:p>
    <w:p w:rsidR="00AA405E" w:rsidRPr="00AA405E" w:rsidRDefault="00AA405E" w:rsidP="00C26F71">
      <w:pPr>
        <w:bidi w:val="0"/>
        <w:spacing w:before="240" w:after="0" w:line="240" w:lineRule="auto"/>
        <w:jc w:val="lowKashida"/>
        <w:rPr>
          <w:rFonts w:ascii="Times New Roman" w:eastAsia="Times New Roman" w:hAnsi="Times New Roman" w:cs="Times New Roman"/>
          <w:sz w:val="24"/>
          <w:szCs w:val="24"/>
          <w:lang w:bidi="ar-EG"/>
        </w:rPr>
      </w:pPr>
      <w:r w:rsidRPr="00AA405E">
        <w:rPr>
          <w:rFonts w:ascii="Times New Roman" w:eastAsia="Times New Roman" w:hAnsi="Times New Roman" w:cs="Times New Roman"/>
          <w:sz w:val="24"/>
          <w:szCs w:val="24"/>
          <w:lang w:bidi="ar-EG"/>
        </w:rPr>
        <w:t xml:space="preserve">The knee is a major weight bearing joint that provides mobility and stability during physical activity as well as balance while standing. Traumatic knee injuries are frequently encountered both in general practice and in the hospital setting. These </w:t>
      </w:r>
      <w:proofErr w:type="gramStart"/>
      <w:r w:rsidRPr="00AA405E">
        <w:rPr>
          <w:rFonts w:ascii="Times New Roman" w:eastAsia="Times New Roman" w:hAnsi="Times New Roman" w:cs="Times New Roman"/>
          <w:sz w:val="24"/>
          <w:szCs w:val="24"/>
          <w:lang w:bidi="ar-EG"/>
        </w:rPr>
        <w:t>injuries</w:t>
      </w:r>
      <w:proofErr w:type="gramEnd"/>
      <w:r w:rsidRPr="00AA405E">
        <w:rPr>
          <w:rFonts w:ascii="Times New Roman" w:eastAsia="Times New Roman" w:hAnsi="Times New Roman" w:cs="Times New Roman"/>
          <w:sz w:val="24"/>
          <w:szCs w:val="24"/>
          <w:lang w:bidi="ar-EG"/>
        </w:rPr>
        <w:t xml:space="preserve"> are often caused by sports activities and may lead to severe pain and disability. Magnetic resonance imaging (MRI), with its multi-planar capabilities and excellent soft</w:t>
      </w:r>
      <w:r w:rsidR="00B1223E">
        <w:rPr>
          <w:rFonts w:ascii="Times New Roman" w:eastAsia="Times New Roman" w:hAnsi="Times New Roman" w:cs="Times New Roman"/>
          <w:sz w:val="24"/>
          <w:szCs w:val="24"/>
          <w:lang w:bidi="ar-EG"/>
        </w:rPr>
        <w:t xml:space="preserve"> </w:t>
      </w:r>
      <w:r w:rsidRPr="00AA405E">
        <w:rPr>
          <w:rFonts w:ascii="Times New Roman" w:eastAsia="Times New Roman" w:hAnsi="Times New Roman" w:cs="Times New Roman"/>
          <w:sz w:val="24"/>
          <w:szCs w:val="24"/>
          <w:lang w:bidi="ar-EG"/>
        </w:rPr>
        <w:t>tissue contrast, has established itself as the leading modality for noninvasive evaluation of the sports</w:t>
      </w:r>
      <w:r w:rsidR="00B1223E">
        <w:rPr>
          <w:rFonts w:ascii="Times New Roman" w:eastAsia="Times New Roman" w:hAnsi="Times New Roman" w:cs="Times New Roman"/>
          <w:sz w:val="24"/>
          <w:szCs w:val="24"/>
          <w:lang w:bidi="ar-EG"/>
        </w:rPr>
        <w:t xml:space="preserve"> related</w:t>
      </w:r>
      <w:r w:rsidRPr="00AA405E">
        <w:rPr>
          <w:rFonts w:ascii="Times New Roman" w:eastAsia="Times New Roman" w:hAnsi="Times New Roman" w:cs="Times New Roman"/>
          <w:sz w:val="24"/>
          <w:szCs w:val="24"/>
          <w:lang w:bidi="ar-EG"/>
        </w:rPr>
        <w:t xml:space="preserve"> knee injuries.  </w:t>
      </w:r>
      <w:r w:rsidR="00C26F71">
        <w:rPr>
          <w:rFonts w:ascii="Times New Roman" w:eastAsia="Times New Roman" w:hAnsi="Times New Roman" w:cs="Times New Roman"/>
          <w:sz w:val="24"/>
          <w:szCs w:val="24"/>
          <w:lang w:bidi="ar-EG"/>
        </w:rPr>
        <w:fldChar w:fldCharType="begin" w:fldLock="1"/>
      </w:r>
      <w:r w:rsidR="001E118C">
        <w:rPr>
          <w:rFonts w:ascii="Times New Roman" w:eastAsia="Times New Roman" w:hAnsi="Times New Roman" w:cs="Times New Roman"/>
          <w:sz w:val="24"/>
          <w:szCs w:val="24"/>
          <w:lang w:bidi="ar-EG"/>
        </w:rPr>
        <w:instrText>ADDIN CSL_CITATION {"citationItems":[{"id":"ITEM-1","itemData":{"ISSN":"0378-603X","author":[{"dropping-particle":"","family":"Hetta","given":"Waleed","non-dropping-particle":"","parse-names":false,"suffix":""},{"dropping-particle":"","family":"Niazi","given":"Gamal","non-dropping-particle":"","parse-names":false,"suffix":""}],"container-title":"The Egyptian Journal of Radiology and Nuclear Medicine","id":"ITEM-1","issue":"4","issued":{"date-parts":[["2014"]]},"page":"1153-1161","publisher":"Elsevier","title":"MRI in assessment of sports related knee injuries","type":"article-journal","volume":"45"},"uris":["http://www.mendeley.com/documents/?uuid=ac8d07e7-3a57-4149-9af6-a1d97ad7669b"]}],"mendeley":{"formattedCitation":"(1)","plainTextFormattedCitation":"(1)","previouslyFormattedCitation":"(1)"},"properties":{"noteIndex":0},"schema":"https://github.com/citation-style-language/schema/raw/master/csl-citation.json"}</w:instrText>
      </w:r>
      <w:r w:rsidR="00C26F71">
        <w:rPr>
          <w:rFonts w:ascii="Times New Roman" w:eastAsia="Times New Roman" w:hAnsi="Times New Roman" w:cs="Times New Roman"/>
          <w:sz w:val="24"/>
          <w:szCs w:val="24"/>
          <w:lang w:bidi="ar-EG"/>
        </w:rPr>
        <w:fldChar w:fldCharType="separate"/>
      </w:r>
      <w:r w:rsidR="00C26F71" w:rsidRPr="00C26F71">
        <w:rPr>
          <w:rFonts w:ascii="Times New Roman" w:eastAsia="Times New Roman" w:hAnsi="Times New Roman" w:cs="Times New Roman"/>
          <w:noProof/>
          <w:sz w:val="24"/>
          <w:szCs w:val="24"/>
          <w:lang w:bidi="ar-EG"/>
        </w:rPr>
        <w:t>(1)</w:t>
      </w:r>
      <w:r w:rsidR="00C26F71">
        <w:rPr>
          <w:rFonts w:ascii="Times New Roman" w:eastAsia="Times New Roman" w:hAnsi="Times New Roman" w:cs="Times New Roman"/>
          <w:sz w:val="24"/>
          <w:szCs w:val="24"/>
          <w:lang w:bidi="ar-EG"/>
        </w:rPr>
        <w:fldChar w:fldCharType="end"/>
      </w:r>
      <w:r w:rsidRPr="00AA405E">
        <w:rPr>
          <w:rFonts w:ascii="Times New Roman" w:eastAsia="Times New Roman" w:hAnsi="Times New Roman" w:cs="Times New Roman"/>
          <w:sz w:val="24"/>
          <w:szCs w:val="24"/>
          <w:rtl/>
          <w:lang w:bidi="ar-EG"/>
        </w:rPr>
        <w:t>.</w:t>
      </w:r>
    </w:p>
    <w:p w:rsidR="00AA405E" w:rsidRPr="00AA405E" w:rsidRDefault="00AA405E" w:rsidP="001E118C">
      <w:pPr>
        <w:bidi w:val="0"/>
        <w:spacing w:before="240" w:after="0" w:line="240" w:lineRule="auto"/>
        <w:jc w:val="lowKashida"/>
        <w:rPr>
          <w:rFonts w:ascii="Times New Roman" w:eastAsia="Times New Roman" w:hAnsi="Times New Roman" w:cs="Times New Roman"/>
          <w:sz w:val="24"/>
          <w:szCs w:val="24"/>
          <w:lang w:bidi="ar-EG"/>
        </w:rPr>
      </w:pPr>
      <w:r w:rsidRPr="00AA405E">
        <w:rPr>
          <w:rFonts w:ascii="Times New Roman" w:eastAsia="Times New Roman" w:hAnsi="Times New Roman" w:cs="Times New Roman"/>
          <w:sz w:val="24"/>
          <w:szCs w:val="24"/>
          <w:lang w:bidi="ar-EG"/>
        </w:rPr>
        <w:t xml:space="preserve">Magnetic resonance imaging is a well-accepted imaging modality in the diagnostic workup of patients with knee complaints and has largely replaced diagnostic arthroscopy for this purpose. It is regarded as the top imaging and diagnostic tool for the knee joint as a result of its ability to evaluate a wide range of anatomy and pathology varying from ligamentous injuries to articular cartilage lesions </w:t>
      </w:r>
      <w:r w:rsidR="001E118C">
        <w:rPr>
          <w:rFonts w:ascii="Times New Roman" w:eastAsia="Times New Roman" w:hAnsi="Times New Roman" w:cs="Times New Roman"/>
          <w:sz w:val="24"/>
          <w:szCs w:val="24"/>
          <w:lang w:bidi="ar-EG"/>
        </w:rPr>
        <w:fldChar w:fldCharType="begin" w:fldLock="1"/>
      </w:r>
      <w:r w:rsidR="0040616C">
        <w:rPr>
          <w:rFonts w:ascii="Times New Roman" w:eastAsia="Times New Roman" w:hAnsi="Times New Roman" w:cs="Times New Roman"/>
          <w:sz w:val="24"/>
          <w:szCs w:val="24"/>
          <w:lang w:bidi="ar-EG"/>
        </w:rPr>
        <w:instrText>ADDIN CSL_CITATION {"citationItems":[{"id":"ITEM-1","itemData":{"ISSN":"0942-2056","author":[{"dropping-particle":"","family":"Vincent","given":"Jean-Philippe","non-dropping-particle":"","parse-names":false,"suffix":""},{"dropping-particle":"","family":"Magnussen","given":"Robert A","non-dropping-particle":"","parse-names":false,"suffix":""},{"dropping-particle":"","family":"Gezmez","given":"Ferittu","non-dropping-particle":"","parse-names":false,"suffix":""},{"dropping-particle":"","family":"Uguen","given":"Arnaud","non-dropping-particle":"","parse-names":false,"suffix":""},{"dropping-particle":"","family":"Jacobi","given":"Matthias","non-dropping-particle":"","parse-names":false,"suffix":""},{"dropping-particle":"","family":"Weppe","given":"Florent","non-dropping-particle":"","parse-names":false,"suffix":""},{"dropping-particle":"","family":"Ma’ad","given":"F","non-dropping-particle":"","parse-names":false,"suffix":""},{"dropping-particle":"","family":"Lustig","given":"Sébastien","non-dropping-particle":"","parse-names":false,"suffix":""},{"dropping-particle":"","family":"Demey","given":"Guillaume","non-dropping-particle":"","parse-names":false,"suffix":""},{"dropping-particle":"","family":"Servien","given":"Elvire","non-dropping-particle":"","parse-names":false,"suffix":""}],"container-title":"Knee Surgery, Sports Traumatology, Arthroscopy","id":"ITEM-1","issue":"1","issued":{"date-parts":[["2012"]]},"page":"147-152","publisher":"Springer","title":"The anterolateral ligament of the human knee: an anatomic and histologic study","type":"article-journal","volume":"20"},"uris":["http://www.mendeley.com/documents/?uuid=953bd9ca-3577-4700-81a4-52b75f58a45c"]}],"mendeley":{"formattedCitation":"(2)","plainTextFormattedCitation":"(2)","previouslyFormattedCitation":"(2)"},"properties":{"noteIndex":0},"schema":"https://github.com/citation-style-language/schema/raw/master/csl-citation.json"}</w:instrText>
      </w:r>
      <w:r w:rsidR="001E118C">
        <w:rPr>
          <w:rFonts w:ascii="Times New Roman" w:eastAsia="Times New Roman" w:hAnsi="Times New Roman" w:cs="Times New Roman"/>
          <w:sz w:val="24"/>
          <w:szCs w:val="24"/>
          <w:lang w:bidi="ar-EG"/>
        </w:rPr>
        <w:fldChar w:fldCharType="separate"/>
      </w:r>
      <w:r w:rsidR="001E118C" w:rsidRPr="001E118C">
        <w:rPr>
          <w:rFonts w:ascii="Times New Roman" w:eastAsia="Times New Roman" w:hAnsi="Times New Roman" w:cs="Times New Roman"/>
          <w:noProof/>
          <w:sz w:val="24"/>
          <w:szCs w:val="24"/>
          <w:lang w:bidi="ar-EG"/>
        </w:rPr>
        <w:t>(2)</w:t>
      </w:r>
      <w:r w:rsidR="001E118C">
        <w:rPr>
          <w:rFonts w:ascii="Times New Roman" w:eastAsia="Times New Roman" w:hAnsi="Times New Roman" w:cs="Times New Roman"/>
          <w:sz w:val="24"/>
          <w:szCs w:val="24"/>
          <w:lang w:bidi="ar-EG"/>
        </w:rPr>
        <w:fldChar w:fldCharType="end"/>
      </w:r>
      <w:r w:rsidR="001E118C">
        <w:rPr>
          <w:rFonts w:ascii="Times New Roman" w:eastAsia="Times New Roman" w:hAnsi="Times New Roman" w:cs="Times New Roman"/>
          <w:sz w:val="24"/>
          <w:szCs w:val="24"/>
          <w:lang w:bidi="ar-EG"/>
        </w:rPr>
        <w:t>.</w:t>
      </w:r>
    </w:p>
    <w:p w:rsidR="00AA405E" w:rsidRPr="00AA405E" w:rsidRDefault="00AA405E" w:rsidP="0040616C">
      <w:pPr>
        <w:bidi w:val="0"/>
        <w:spacing w:before="240" w:after="0" w:line="240" w:lineRule="auto"/>
        <w:jc w:val="lowKashida"/>
        <w:rPr>
          <w:rFonts w:ascii="Times New Roman" w:eastAsia="Times New Roman" w:hAnsi="Times New Roman" w:cs="Times New Roman"/>
          <w:sz w:val="24"/>
          <w:szCs w:val="24"/>
          <w:lang w:bidi="ar-EG"/>
        </w:rPr>
      </w:pPr>
      <w:r w:rsidRPr="00AA405E">
        <w:rPr>
          <w:rFonts w:ascii="Times New Roman" w:eastAsia="Times New Roman" w:hAnsi="Times New Roman" w:cs="Times New Roman"/>
          <w:sz w:val="24"/>
          <w:szCs w:val="24"/>
          <w:lang w:bidi="ar-EG"/>
        </w:rPr>
        <w:t xml:space="preserve">Imaging of the knee requires excellent contrast, high resolution and the ability to visualize very small structures, all of which can be provided by MR imaging. The development of advanced diagnostic MR imaging tools for the joints is of increased clinical importance as it has been recently shown that musculoskeletal imaging is a rapidly growing field in MR imaging applications </w:t>
      </w:r>
      <w:r w:rsidR="0040616C">
        <w:rPr>
          <w:rFonts w:ascii="Times New Roman" w:eastAsia="Times New Roman" w:hAnsi="Times New Roman" w:cs="Times New Roman"/>
          <w:sz w:val="24"/>
          <w:szCs w:val="24"/>
          <w:lang w:bidi="ar-EG"/>
        </w:rPr>
        <w:fldChar w:fldCharType="begin" w:fldLock="1"/>
      </w:r>
      <w:r w:rsidR="0040616C">
        <w:rPr>
          <w:rFonts w:ascii="Times New Roman" w:eastAsia="Times New Roman" w:hAnsi="Times New Roman" w:cs="Times New Roman"/>
          <w:sz w:val="24"/>
          <w:szCs w:val="24"/>
          <w:lang w:bidi="ar-EG"/>
        </w:rPr>
        <w:instrText>ADDIN CSL_CITATION {"citationItems":[{"id":"ITEM-1","itemData":{"ISSN":"0033-8419","author":[{"dropping-particle":"","family":"Livstone","given":"Barry J","non-dropping-particle":"","parse-names":false,"suffix":""},{"dropping-particle":"","family":"Parker","given":"Laurence","non-dropping-particle":"","parse-names":false,"suffix":""},{"dropping-particle":"","family":"Levin","given":"David C","non-dropping-particle":"","parse-names":false,"suffix":""}],"container-title":"Radiology","id":"ITEM-1","issue":"3","issued":{"date-parts":[["2002"]]},"page":"615-618","publisher":"Radiological Society of North America","title":"Trends in the utilization of MR angiography and body MR imaging in the US Medicare population: 1993–1998","type":"article-journal","volume":"222"},"uris":["http://www.mendeley.com/documents/?uuid=62048e2f-e994-4ce6-9b0f-be5ef8c6b0c2"]}],"mendeley":{"formattedCitation":"(3)","plainTextFormattedCitation":"(3)","previouslyFormattedCitation":"(3)"},"properties":{"noteIndex":0},"schema":"https://github.com/citation-style-language/schema/raw/master/csl-citation.json"}</w:instrText>
      </w:r>
      <w:r w:rsidR="0040616C">
        <w:rPr>
          <w:rFonts w:ascii="Times New Roman" w:eastAsia="Times New Roman" w:hAnsi="Times New Roman" w:cs="Times New Roman"/>
          <w:sz w:val="24"/>
          <w:szCs w:val="24"/>
          <w:lang w:bidi="ar-EG"/>
        </w:rPr>
        <w:fldChar w:fldCharType="separate"/>
      </w:r>
      <w:r w:rsidR="0040616C" w:rsidRPr="0040616C">
        <w:rPr>
          <w:rFonts w:ascii="Times New Roman" w:eastAsia="Times New Roman" w:hAnsi="Times New Roman" w:cs="Times New Roman"/>
          <w:noProof/>
          <w:sz w:val="24"/>
          <w:szCs w:val="24"/>
          <w:lang w:bidi="ar-EG"/>
        </w:rPr>
        <w:t>(3)</w:t>
      </w:r>
      <w:r w:rsidR="0040616C">
        <w:rPr>
          <w:rFonts w:ascii="Times New Roman" w:eastAsia="Times New Roman" w:hAnsi="Times New Roman" w:cs="Times New Roman"/>
          <w:sz w:val="24"/>
          <w:szCs w:val="24"/>
          <w:lang w:bidi="ar-EG"/>
        </w:rPr>
        <w:fldChar w:fldCharType="end"/>
      </w:r>
      <w:r w:rsidRPr="00AA405E">
        <w:rPr>
          <w:rFonts w:ascii="Times New Roman" w:eastAsia="Times New Roman" w:hAnsi="Times New Roman" w:cs="Times New Roman"/>
          <w:sz w:val="24"/>
          <w:szCs w:val="24"/>
          <w:rtl/>
          <w:lang w:bidi="ar-EG"/>
        </w:rPr>
        <w:t>.</w:t>
      </w:r>
    </w:p>
    <w:p w:rsidR="00AA405E" w:rsidRPr="00AA405E" w:rsidRDefault="00AA405E" w:rsidP="0040616C">
      <w:pPr>
        <w:bidi w:val="0"/>
        <w:spacing w:before="240" w:after="0" w:line="240" w:lineRule="auto"/>
        <w:jc w:val="lowKashida"/>
        <w:rPr>
          <w:rFonts w:ascii="Times New Roman" w:eastAsia="Times New Roman" w:hAnsi="Times New Roman" w:cs="Times New Roman"/>
          <w:sz w:val="24"/>
          <w:szCs w:val="24"/>
          <w:lang w:bidi="ar-EG"/>
        </w:rPr>
      </w:pPr>
      <w:r w:rsidRPr="00AA405E">
        <w:rPr>
          <w:rFonts w:ascii="Times New Roman" w:eastAsia="Times New Roman" w:hAnsi="Times New Roman" w:cs="Times New Roman"/>
          <w:sz w:val="24"/>
          <w:szCs w:val="24"/>
          <w:lang w:bidi="ar-EG"/>
        </w:rPr>
        <w:t xml:space="preserve">Magnetic resonance imaging (MRI) is used more commonly in the knee trauma comparing with other joints and is an excellent diagnostic tool that may help clinicians in the evaluation of injuries to menisci and ligaments, osseous structures, articular surfaces and tendon. It plays an important role in clinical decision making </w:t>
      </w:r>
      <w:r w:rsidR="0040616C">
        <w:rPr>
          <w:rFonts w:ascii="Times New Roman" w:eastAsia="Times New Roman" w:hAnsi="Times New Roman" w:cs="Times New Roman"/>
          <w:sz w:val="24"/>
          <w:szCs w:val="24"/>
          <w:lang w:bidi="ar-EG"/>
        </w:rPr>
        <w:fldChar w:fldCharType="begin" w:fldLock="1"/>
      </w:r>
      <w:r w:rsidR="0040616C">
        <w:rPr>
          <w:rFonts w:ascii="Times New Roman" w:eastAsia="Times New Roman" w:hAnsi="Times New Roman" w:cs="Times New Roman"/>
          <w:sz w:val="24"/>
          <w:szCs w:val="24"/>
          <w:lang w:bidi="ar-EG"/>
        </w:rPr>
        <w:instrText>ADDIN CSL_CITATION {"citationItems":[{"id":"ITEM-1","itemData":{"author":[{"dropping-particle":"","family":"Pezeshki","given":"Sina","non-dropping-particle":"","parse-names":false,"suffix":""},{"dropping-particle":"","family":"Vogl","given":"Thomas J","non-dropping-particle":"","parse-names":false,"suffix":""},{"dropping-particle":"","family":"Pezeshki","given":"Mohammad Zakaria","non-dropping-particle":"","parse-names":false,"suffix":""},{"dropping-particle":"","family":"Daghighi","given":"Mohammad Hossein","non-dropping-particle":"","parse-names":false,"suffix":""},{"dropping-particle":"","family":"Pourisa","given":"Masoud","non-dropping-particle":"","parse-names":false,"suffix":""}],"container-title":"Muscles, ligaments and tendons journal","id":"ITEM-1","issue":"1","issued":{"date-parts":[["2016"]]},"page":"161","publisher":"CIC Edizioni Internazionali","title":"Association of the type of trauma, occurrence of bone bruise, fracture and joint effusion with the injury to the menisci and ligaments in MRI of knee trauma","type":"article-journal","volume":"6"},"uris":["http://www.mendeley.com/documents/?uuid=99a4fb30-8487-4727-bb53-0ccf6cfc83d3"]}],"mendeley":{"formattedCitation":"(4)","plainTextFormattedCitation":"(4)","previouslyFormattedCitation":"(4)"},"properties":{"noteIndex":0},"schema":"https://github.com/citation-style-language/schema/raw/master/csl-citation.json"}</w:instrText>
      </w:r>
      <w:r w:rsidR="0040616C">
        <w:rPr>
          <w:rFonts w:ascii="Times New Roman" w:eastAsia="Times New Roman" w:hAnsi="Times New Roman" w:cs="Times New Roman"/>
          <w:sz w:val="24"/>
          <w:szCs w:val="24"/>
          <w:lang w:bidi="ar-EG"/>
        </w:rPr>
        <w:fldChar w:fldCharType="separate"/>
      </w:r>
      <w:r w:rsidR="0040616C" w:rsidRPr="0040616C">
        <w:rPr>
          <w:rFonts w:ascii="Times New Roman" w:eastAsia="Times New Roman" w:hAnsi="Times New Roman" w:cs="Times New Roman"/>
          <w:noProof/>
          <w:sz w:val="24"/>
          <w:szCs w:val="24"/>
          <w:lang w:bidi="ar-EG"/>
        </w:rPr>
        <w:t>(4)</w:t>
      </w:r>
      <w:r w:rsidR="0040616C">
        <w:rPr>
          <w:rFonts w:ascii="Times New Roman" w:eastAsia="Times New Roman" w:hAnsi="Times New Roman" w:cs="Times New Roman"/>
          <w:sz w:val="24"/>
          <w:szCs w:val="24"/>
          <w:lang w:bidi="ar-EG"/>
        </w:rPr>
        <w:fldChar w:fldCharType="end"/>
      </w:r>
      <w:r w:rsidRPr="00AA405E">
        <w:rPr>
          <w:rFonts w:ascii="Times New Roman" w:eastAsia="Times New Roman" w:hAnsi="Times New Roman" w:cs="Times New Roman"/>
          <w:sz w:val="24"/>
          <w:szCs w:val="24"/>
          <w:rtl/>
          <w:lang w:bidi="ar-EG"/>
        </w:rPr>
        <w:t>.</w:t>
      </w:r>
    </w:p>
    <w:p w:rsidR="00AA405E" w:rsidRPr="00AA405E" w:rsidRDefault="00AA405E" w:rsidP="0040616C">
      <w:pPr>
        <w:bidi w:val="0"/>
        <w:spacing w:before="240" w:after="0" w:line="240" w:lineRule="auto"/>
        <w:jc w:val="lowKashida"/>
        <w:rPr>
          <w:rFonts w:ascii="Times New Roman" w:eastAsia="Times New Roman" w:hAnsi="Times New Roman" w:cs="Times New Roman"/>
          <w:sz w:val="24"/>
          <w:szCs w:val="24"/>
          <w:lang w:bidi="ar-EG"/>
        </w:rPr>
      </w:pPr>
      <w:r w:rsidRPr="00AA405E">
        <w:rPr>
          <w:rFonts w:ascii="Times New Roman" w:eastAsia="Times New Roman" w:hAnsi="Times New Roman" w:cs="Times New Roman"/>
          <w:sz w:val="24"/>
          <w:szCs w:val="24"/>
          <w:lang w:bidi="ar-EG"/>
        </w:rPr>
        <w:lastRenderedPageBreak/>
        <w:t>Most knee injuries seen in the emergency department are soft tissue rather than osseous. MRI is an excellent test for diagnosing ligamentous and meniscal injuries and for determining whether surgery is required or if conservative management will suffice.</w:t>
      </w:r>
      <w:r w:rsidR="00670615">
        <w:rPr>
          <w:rFonts w:ascii="Times New Roman" w:eastAsia="Times New Roman" w:hAnsi="Times New Roman" w:cs="Times New Roman"/>
          <w:sz w:val="24"/>
          <w:szCs w:val="24"/>
          <w:lang w:bidi="ar-EG"/>
        </w:rPr>
        <w:t xml:space="preserve"> </w:t>
      </w:r>
      <w:r w:rsidRPr="00AA405E">
        <w:rPr>
          <w:rFonts w:ascii="Times New Roman" w:eastAsia="Times New Roman" w:hAnsi="Times New Roman" w:cs="Times New Roman"/>
          <w:sz w:val="24"/>
          <w:szCs w:val="24"/>
          <w:lang w:bidi="ar-EG"/>
        </w:rPr>
        <w:t xml:space="preserve">MRI has supplanted diagnostic arthroscopy as the study of choice for diagnosing internal derangement of the knee and has proven to be cost effective </w:t>
      </w:r>
      <w:r w:rsidR="0040616C">
        <w:rPr>
          <w:rFonts w:ascii="Times New Roman" w:eastAsia="Times New Roman" w:hAnsi="Times New Roman" w:cs="Times New Roman"/>
          <w:sz w:val="24"/>
          <w:szCs w:val="24"/>
          <w:lang w:bidi="ar-EG"/>
        </w:rPr>
        <w:fldChar w:fldCharType="begin" w:fldLock="1"/>
      </w:r>
      <w:r w:rsidR="0040616C">
        <w:rPr>
          <w:rFonts w:ascii="Times New Roman" w:eastAsia="Times New Roman" w:hAnsi="Times New Roman" w:cs="Times New Roman"/>
          <w:sz w:val="24"/>
          <w:szCs w:val="24"/>
          <w:lang w:bidi="ar-EG"/>
        </w:rPr>
        <w:instrText>ADDIN CSL_CITATION {"citationItems":[{"id":"ITEM-1","itemData":{"ISSN":"0733-8627","author":[{"dropping-particle":"","family":"Knutson","given":"Tristan","non-dropping-particle":"","parse-names":false,"suffix":""},{"dropping-particle":"","family":"Bothwell","given":"Jason","non-dropping-particle":"","parse-names":false,"suffix":""},{"dropping-particle":"","family":"Durbin","given":"Ricky","non-dropping-particle":"","parse-names":false,"suffix":""}],"container-title":"Emergency Medicine Clinics","id":"ITEM-1","issue":"2","issued":{"date-parts":[["2015"]]},"page":"345-362","publisher":"Elsevier","title":"Evaluation and management of traumatic knee injuries in the emergency department","type":"article-journal","volume":"33"},"uris":["http://www.mendeley.com/documents/?uuid=fa58d8af-ad24-4018-8c3e-5e528a68e709"]}],"mendeley":{"formattedCitation":"(5)","plainTextFormattedCitation":"(5)","previouslyFormattedCitation":"(5)"},"properties":{"noteIndex":0},"schema":"https://github.com/citation-style-language/schema/raw/master/csl-citation.json"}</w:instrText>
      </w:r>
      <w:r w:rsidR="0040616C">
        <w:rPr>
          <w:rFonts w:ascii="Times New Roman" w:eastAsia="Times New Roman" w:hAnsi="Times New Roman" w:cs="Times New Roman"/>
          <w:sz w:val="24"/>
          <w:szCs w:val="24"/>
          <w:lang w:bidi="ar-EG"/>
        </w:rPr>
        <w:fldChar w:fldCharType="separate"/>
      </w:r>
      <w:r w:rsidR="0040616C" w:rsidRPr="0040616C">
        <w:rPr>
          <w:rFonts w:ascii="Times New Roman" w:eastAsia="Times New Roman" w:hAnsi="Times New Roman" w:cs="Times New Roman"/>
          <w:noProof/>
          <w:sz w:val="24"/>
          <w:szCs w:val="24"/>
          <w:lang w:bidi="ar-EG"/>
        </w:rPr>
        <w:t>(5)</w:t>
      </w:r>
      <w:r w:rsidR="0040616C">
        <w:rPr>
          <w:rFonts w:ascii="Times New Roman" w:eastAsia="Times New Roman" w:hAnsi="Times New Roman" w:cs="Times New Roman"/>
          <w:sz w:val="24"/>
          <w:szCs w:val="24"/>
          <w:lang w:bidi="ar-EG"/>
        </w:rPr>
        <w:fldChar w:fldCharType="end"/>
      </w:r>
      <w:r w:rsidRPr="00AA405E">
        <w:rPr>
          <w:rFonts w:ascii="Times New Roman" w:eastAsia="Times New Roman" w:hAnsi="Times New Roman" w:cs="Times New Roman"/>
          <w:sz w:val="24"/>
          <w:szCs w:val="24"/>
          <w:rtl/>
          <w:lang w:bidi="ar-EG"/>
        </w:rPr>
        <w:t>.</w:t>
      </w:r>
    </w:p>
    <w:p w:rsidR="00AA405E" w:rsidRPr="00AA405E" w:rsidRDefault="00AA405E" w:rsidP="0040616C">
      <w:pPr>
        <w:bidi w:val="0"/>
        <w:spacing w:before="240" w:after="0" w:line="240" w:lineRule="auto"/>
        <w:jc w:val="lowKashida"/>
        <w:rPr>
          <w:rFonts w:ascii="Times New Roman" w:eastAsia="Times New Roman" w:hAnsi="Times New Roman" w:cs="Times New Roman"/>
          <w:sz w:val="24"/>
          <w:szCs w:val="24"/>
          <w:lang w:bidi="ar-EG"/>
        </w:rPr>
      </w:pPr>
      <w:r w:rsidRPr="00AA405E">
        <w:rPr>
          <w:rFonts w:ascii="Times New Roman" w:eastAsia="Times New Roman" w:hAnsi="Times New Roman" w:cs="Times New Roman"/>
          <w:sz w:val="24"/>
          <w:szCs w:val="24"/>
          <w:lang w:bidi="ar-EG"/>
        </w:rPr>
        <w:t xml:space="preserve">Magnetic resonance imaging has a better soft tissue contrast, bone marrow involvement and multi planar slice capability which has revolutionized and has become the ideal modality for imaging complex anatomy of the knee joint </w:t>
      </w:r>
      <w:r w:rsidR="0040616C">
        <w:rPr>
          <w:rFonts w:ascii="Times New Roman" w:eastAsia="Times New Roman" w:hAnsi="Times New Roman" w:cs="Times New Roman"/>
          <w:sz w:val="24"/>
          <w:szCs w:val="24"/>
          <w:lang w:bidi="ar-EG"/>
        </w:rPr>
        <w:fldChar w:fldCharType="begin" w:fldLock="1"/>
      </w:r>
      <w:r w:rsidR="0040616C">
        <w:rPr>
          <w:rFonts w:ascii="Times New Roman" w:eastAsia="Times New Roman" w:hAnsi="Times New Roman" w:cs="Times New Roman"/>
          <w:sz w:val="24"/>
          <w:szCs w:val="24"/>
          <w:lang w:bidi="ar-EG"/>
        </w:rPr>
        <w:instrText>ADDIN CSL_CITATION {"citationItems":[{"id":"ITEM-1","itemData":{"ISSN":"0361-803X","author":[{"dropping-particle":"","family":"Rubin","given":"David A","non-dropping-particle":"","parse-names":false,"suffix":""},{"dropping-particle":"","family":"Kettering","given":"Joseph M","non-dropping-particle":"","parse-names":false,"suffix":""},{"dropping-particle":"","family":"Towers","given":"Jeffrey D","non-dropping-particle":"","parse-names":false,"suffix":""},{"dropping-particle":"","family":"Britton","given":"Cynthia A","non-dropping-particle":"","parse-names":false,"suffix":""}],"container-title":"AJR. American journal of roentgenology","id":"ITEM-1","issue":"5","issued":{"date-parts":[["1998"]]},"page":"1207-1213","publisher":"Am Roentgen Ray Soc","title":"MR imaging of knees having isolated and combined ligament injuries.","type":"article-journal","volume":"170"},"uris":["http://www.mendeley.com/documents/?uuid=f379bb3c-ea20-4241-99a5-0fc11251c595"]}],"mendeley":{"formattedCitation":"(6)","plainTextFormattedCitation":"(6)","previouslyFormattedCitation":"(6)"},"properties":{"noteIndex":0},"schema":"https://github.com/citation-style-language/schema/raw/master/csl-citation.json"}</w:instrText>
      </w:r>
      <w:r w:rsidR="0040616C">
        <w:rPr>
          <w:rFonts w:ascii="Times New Roman" w:eastAsia="Times New Roman" w:hAnsi="Times New Roman" w:cs="Times New Roman"/>
          <w:sz w:val="24"/>
          <w:szCs w:val="24"/>
          <w:lang w:bidi="ar-EG"/>
        </w:rPr>
        <w:fldChar w:fldCharType="separate"/>
      </w:r>
      <w:r w:rsidR="0040616C" w:rsidRPr="0040616C">
        <w:rPr>
          <w:rFonts w:ascii="Times New Roman" w:eastAsia="Times New Roman" w:hAnsi="Times New Roman" w:cs="Times New Roman"/>
          <w:noProof/>
          <w:sz w:val="24"/>
          <w:szCs w:val="24"/>
          <w:lang w:bidi="ar-EG"/>
        </w:rPr>
        <w:t>(6)</w:t>
      </w:r>
      <w:r w:rsidR="0040616C">
        <w:rPr>
          <w:rFonts w:ascii="Times New Roman" w:eastAsia="Times New Roman" w:hAnsi="Times New Roman" w:cs="Times New Roman"/>
          <w:sz w:val="24"/>
          <w:szCs w:val="24"/>
          <w:lang w:bidi="ar-EG"/>
        </w:rPr>
        <w:fldChar w:fldCharType="end"/>
      </w:r>
      <w:r w:rsidR="0040616C">
        <w:rPr>
          <w:rFonts w:ascii="Times New Roman" w:eastAsia="Times New Roman" w:hAnsi="Times New Roman" w:cs="Times New Roman"/>
          <w:sz w:val="24"/>
          <w:szCs w:val="24"/>
          <w:lang w:bidi="ar-EG"/>
        </w:rPr>
        <w:t>.</w:t>
      </w:r>
    </w:p>
    <w:p w:rsidR="00AA405E" w:rsidRDefault="00AA405E" w:rsidP="0040616C">
      <w:pPr>
        <w:bidi w:val="0"/>
        <w:spacing w:before="240" w:after="0" w:line="240" w:lineRule="auto"/>
        <w:jc w:val="lowKashida"/>
        <w:rPr>
          <w:rFonts w:ascii="Times New Roman" w:eastAsia="Times New Roman" w:hAnsi="Times New Roman" w:cs="Times New Roman"/>
          <w:sz w:val="24"/>
          <w:szCs w:val="24"/>
          <w:lang w:bidi="ar-EG"/>
        </w:rPr>
      </w:pPr>
      <w:r w:rsidRPr="00AA405E">
        <w:rPr>
          <w:rFonts w:ascii="Times New Roman" w:eastAsia="Times New Roman" w:hAnsi="Times New Roman" w:cs="Times New Roman"/>
          <w:sz w:val="24"/>
          <w:szCs w:val="24"/>
          <w:lang w:bidi="ar-EG"/>
        </w:rPr>
        <w:t xml:space="preserve">Menisci and anterior cruciate ligaments (ACL) are commonly injured in knee trauma, especially in road traffic accident and amongst young males in the sports field. Medial Meniscus is more commonly injured than lateral meniscus and sometime associated with anterior cruciate ligament tear. Individuals who experience a blunt trauma knee with suspected internal derangement usually complain of pain and swelling as their primary symptoms. However, sometime they may be confusing and delay in diagnosis may result in a worse prognosis </w:t>
      </w:r>
      <w:r w:rsidR="0040616C">
        <w:rPr>
          <w:rFonts w:ascii="Times New Roman" w:eastAsia="Times New Roman" w:hAnsi="Times New Roman" w:cs="Times New Roman"/>
          <w:sz w:val="24"/>
          <w:szCs w:val="24"/>
          <w:lang w:bidi="ar-EG"/>
        </w:rPr>
        <w:fldChar w:fldCharType="begin" w:fldLock="1"/>
      </w:r>
      <w:r w:rsidR="009D149E">
        <w:rPr>
          <w:rFonts w:ascii="Times New Roman" w:eastAsia="Times New Roman" w:hAnsi="Times New Roman" w:cs="Times New Roman"/>
          <w:sz w:val="24"/>
          <w:szCs w:val="24"/>
          <w:lang w:bidi="ar-EG"/>
        </w:rPr>
        <w:instrText>ADDIN CSL_CITATION {"citationItems":[{"id":"ITEM-1","itemData":{"author":[{"dropping-particle":"","family":"Murmu","given":"Chiranjib","non-dropping-particle":"","parse-names":false,"suffix":""},{"dropping-particle":"","family":"Tiwari","given":"P","non-dropping-particle":"","parse-names":false,"suffix":""},{"dropping-particle":"","family":"Sircar","given":"S","non-dropping-particle":"","parse-names":false,"suffix":""},{"dropping-particle":"","family":"Agrawal","given":"V","non-dropping-particle":"","parse-names":false,"suffix":""}],"container-title":"Int J Orthop","id":"ITEM-1","issue":"1","issued":{"date-parts":[["2017"]]},"page":"85-88","title":"Accuracy of magnetic resonance imaging in diagnosis of knee injuries","type":"article-journal","volume":"3"},"uris":["http://www.mendeley.com/documents/?uuid=abd6f895-a63a-4d9e-95d5-d73077b660c7"]}],"mendeley":{"formattedCitation":"(7)","plainTextFormattedCitation":"(7)","previouslyFormattedCitation":"(7)"},"properties":{"noteIndex":0},"schema":"https://github.com/citation-style-language/schema/raw/master/csl-citation.json"}</w:instrText>
      </w:r>
      <w:r w:rsidR="0040616C">
        <w:rPr>
          <w:rFonts w:ascii="Times New Roman" w:eastAsia="Times New Roman" w:hAnsi="Times New Roman" w:cs="Times New Roman"/>
          <w:sz w:val="24"/>
          <w:szCs w:val="24"/>
          <w:lang w:bidi="ar-EG"/>
        </w:rPr>
        <w:fldChar w:fldCharType="separate"/>
      </w:r>
      <w:r w:rsidR="0040616C" w:rsidRPr="0040616C">
        <w:rPr>
          <w:rFonts w:ascii="Times New Roman" w:eastAsia="Times New Roman" w:hAnsi="Times New Roman" w:cs="Times New Roman"/>
          <w:noProof/>
          <w:sz w:val="24"/>
          <w:szCs w:val="24"/>
          <w:lang w:bidi="ar-EG"/>
        </w:rPr>
        <w:t>(7)</w:t>
      </w:r>
      <w:r w:rsidR="0040616C">
        <w:rPr>
          <w:rFonts w:ascii="Times New Roman" w:eastAsia="Times New Roman" w:hAnsi="Times New Roman" w:cs="Times New Roman"/>
          <w:sz w:val="24"/>
          <w:szCs w:val="24"/>
          <w:lang w:bidi="ar-EG"/>
        </w:rPr>
        <w:fldChar w:fldCharType="end"/>
      </w:r>
      <w:r w:rsidRPr="00AA405E">
        <w:rPr>
          <w:rFonts w:ascii="Times New Roman" w:eastAsia="Times New Roman" w:hAnsi="Times New Roman" w:cs="Times New Roman"/>
          <w:sz w:val="24"/>
          <w:szCs w:val="24"/>
          <w:lang w:bidi="ar-EG"/>
        </w:rPr>
        <w:t>.</w:t>
      </w:r>
    </w:p>
    <w:p w:rsidR="00AA405E" w:rsidRPr="00AA405E" w:rsidRDefault="00AA405E" w:rsidP="00AA405E">
      <w:pPr>
        <w:bidi w:val="0"/>
        <w:spacing w:before="240" w:after="0" w:line="240" w:lineRule="auto"/>
        <w:jc w:val="lowKashida"/>
        <w:rPr>
          <w:rFonts w:ascii="Times New Roman" w:eastAsia="Times New Roman" w:hAnsi="Times New Roman" w:cs="Times New Roman"/>
          <w:sz w:val="24"/>
          <w:szCs w:val="24"/>
          <w:lang w:bidi="ar-EG"/>
        </w:rPr>
      </w:pPr>
      <w:r>
        <w:rPr>
          <w:rFonts w:ascii="Times New Roman" w:eastAsia="Times New Roman" w:hAnsi="Times New Roman" w:cs="Times New Roman"/>
          <w:sz w:val="24"/>
          <w:szCs w:val="24"/>
          <w:lang w:bidi="ar-EG"/>
        </w:rPr>
        <w:t>This work aimed</w:t>
      </w:r>
      <w:r w:rsidRPr="00AA405E">
        <w:rPr>
          <w:rFonts w:ascii="Times New Roman" w:eastAsia="Times New Roman" w:hAnsi="Times New Roman" w:cs="Times New Roman"/>
          <w:sz w:val="24"/>
          <w:szCs w:val="24"/>
          <w:lang w:bidi="ar-EG"/>
        </w:rPr>
        <w:t xml:space="preserve"> to emphasize the role of Magnetic Resonance imaging in the assessment of traumatic lesions of the knee joint.</w:t>
      </w:r>
    </w:p>
    <w:p w:rsidR="00AA405E" w:rsidRPr="00D8187A" w:rsidRDefault="00AA405E" w:rsidP="00AA405E">
      <w:pPr>
        <w:bidi w:val="0"/>
        <w:spacing w:before="240" w:after="0" w:line="240" w:lineRule="auto"/>
        <w:rPr>
          <w:rFonts w:ascii="Times New Roman" w:eastAsia="Times New Roman" w:hAnsi="Times New Roman" w:cs="Times New Roman"/>
          <w:b/>
          <w:bCs/>
          <w:sz w:val="24"/>
          <w:szCs w:val="24"/>
          <w:u w:val="single"/>
          <w:lang w:bidi="ar-EG"/>
        </w:rPr>
      </w:pPr>
      <w:r w:rsidRPr="00D8187A">
        <w:rPr>
          <w:rFonts w:ascii="Times New Roman" w:eastAsia="Times New Roman" w:hAnsi="Times New Roman" w:cs="Times New Roman"/>
          <w:b/>
          <w:bCs/>
          <w:sz w:val="24"/>
          <w:szCs w:val="24"/>
          <w:u w:val="single"/>
          <w:lang w:bidi="ar-EG"/>
        </w:rPr>
        <w:t>Patients and methods</w:t>
      </w:r>
    </w:p>
    <w:p w:rsidR="008D23F2" w:rsidRPr="005159B4" w:rsidRDefault="00D8187A" w:rsidP="00670615">
      <w:pPr>
        <w:bidi w:val="0"/>
        <w:spacing w:before="240" w:after="0" w:line="240" w:lineRule="auto"/>
        <w:jc w:val="lowKashida"/>
        <w:rPr>
          <w:rFonts w:ascii="Times New Roman" w:eastAsia="Times New Roman" w:hAnsi="Times New Roman" w:cs="Times New Roman"/>
          <w:sz w:val="24"/>
          <w:szCs w:val="24"/>
          <w:lang w:bidi="ar-EG"/>
        </w:rPr>
      </w:pPr>
      <w:r w:rsidRPr="00D8187A">
        <w:rPr>
          <w:rFonts w:ascii="Times New Roman" w:eastAsia="Times New Roman" w:hAnsi="Times New Roman" w:cs="Times New Roman"/>
          <w:sz w:val="24"/>
          <w:szCs w:val="24"/>
          <w:lang w:bidi="ar-EG"/>
        </w:rPr>
        <w:t>This was a cross sectional study including thirty patients with history of knee trauma, referred to perform knee MRI</w:t>
      </w:r>
      <w:r w:rsidR="00FA10BB">
        <w:rPr>
          <w:rFonts w:ascii="Times New Roman" w:eastAsia="Times New Roman" w:hAnsi="Times New Roman" w:cs="Times New Roman"/>
          <w:sz w:val="24"/>
          <w:szCs w:val="24"/>
          <w:lang w:bidi="ar-EG"/>
        </w:rPr>
        <w:t>,</w:t>
      </w:r>
      <w:r w:rsidR="00FA10BB" w:rsidRPr="00FA10BB">
        <w:t xml:space="preserve"> </w:t>
      </w:r>
      <w:r w:rsidR="00670615">
        <w:rPr>
          <w:rFonts w:ascii="Times New Roman" w:eastAsia="Times New Roman" w:hAnsi="Times New Roman" w:cs="Times New Roman"/>
          <w:sz w:val="24"/>
          <w:szCs w:val="24"/>
          <w:lang w:bidi="ar-EG"/>
        </w:rPr>
        <w:t>at the Radiology Department ,</w:t>
      </w:r>
      <w:proofErr w:type="spellStart"/>
      <w:r w:rsidR="00FA10BB" w:rsidRPr="00FA10BB">
        <w:rPr>
          <w:rFonts w:ascii="Times New Roman" w:eastAsia="Times New Roman" w:hAnsi="Times New Roman" w:cs="Times New Roman"/>
          <w:sz w:val="24"/>
          <w:szCs w:val="24"/>
          <w:lang w:bidi="ar-EG"/>
        </w:rPr>
        <w:t>Benha</w:t>
      </w:r>
      <w:proofErr w:type="spellEnd"/>
      <w:r w:rsidR="00FA10BB" w:rsidRPr="00FA10BB">
        <w:rPr>
          <w:rFonts w:ascii="Times New Roman" w:eastAsia="Times New Roman" w:hAnsi="Times New Roman" w:cs="Times New Roman"/>
          <w:sz w:val="24"/>
          <w:szCs w:val="24"/>
          <w:lang w:bidi="ar-EG"/>
        </w:rPr>
        <w:t xml:space="preserve"> University Hospital</w:t>
      </w:r>
      <w:r w:rsidR="00FA10BB">
        <w:rPr>
          <w:rFonts w:ascii="Times New Roman" w:eastAsia="Times New Roman" w:hAnsi="Times New Roman" w:cs="Times New Roman"/>
          <w:sz w:val="24"/>
          <w:szCs w:val="24"/>
          <w:lang w:bidi="ar-EG"/>
        </w:rPr>
        <w:t>,</w:t>
      </w:r>
      <w:r w:rsidR="00FA10BB" w:rsidRPr="00FA10BB">
        <w:rPr>
          <w:rFonts w:ascii="Times New Roman" w:eastAsia="Times New Roman" w:hAnsi="Times New Roman" w:cs="Times New Roman"/>
          <w:sz w:val="24"/>
          <w:szCs w:val="24"/>
          <w:lang w:bidi="ar-EG"/>
        </w:rPr>
        <w:t xml:space="preserve"> </w:t>
      </w:r>
      <w:r w:rsidR="00FA10BB">
        <w:rPr>
          <w:rFonts w:ascii="Times New Roman" w:eastAsia="Times New Roman" w:hAnsi="Times New Roman" w:cs="Times New Roman"/>
          <w:sz w:val="24"/>
          <w:szCs w:val="24"/>
          <w:lang w:bidi="ar-EG"/>
        </w:rPr>
        <w:t>after orthopedic consultation,</w:t>
      </w:r>
      <w:r w:rsidR="00FA10BB" w:rsidRPr="00FA10BB">
        <w:t xml:space="preserve"> </w:t>
      </w:r>
      <w:r w:rsidR="00FA10BB" w:rsidRPr="00FA10BB">
        <w:rPr>
          <w:rFonts w:ascii="Times New Roman" w:eastAsia="Times New Roman" w:hAnsi="Times New Roman" w:cs="Times New Roman"/>
          <w:sz w:val="24"/>
          <w:szCs w:val="24"/>
          <w:lang w:bidi="ar-EG"/>
        </w:rPr>
        <w:t xml:space="preserve">During the period from </w:t>
      </w:r>
      <w:r w:rsidR="00BC6D41">
        <w:rPr>
          <w:rFonts w:ascii="Times New Roman" w:eastAsia="Times New Roman" w:hAnsi="Times New Roman" w:cs="Times New Roman"/>
          <w:sz w:val="24"/>
          <w:szCs w:val="24"/>
          <w:lang w:bidi="ar-EG"/>
        </w:rPr>
        <w:t>December 2018 to December 2019</w:t>
      </w:r>
      <w:r w:rsidR="00FA10BB" w:rsidRPr="00FA10BB">
        <w:rPr>
          <w:rFonts w:ascii="Times New Roman" w:eastAsia="Times New Roman" w:hAnsi="Times New Roman" w:cs="Times New Roman"/>
          <w:sz w:val="24"/>
          <w:szCs w:val="24"/>
          <w:lang w:bidi="ar-EG"/>
        </w:rPr>
        <w:t xml:space="preserve">.  Patients had MR imaging of the affected knee joints on high field strength scanner (1.5 T) MRI unit (Siemens </w:t>
      </w:r>
      <w:proofErr w:type="spellStart"/>
      <w:r w:rsidR="00FA10BB" w:rsidRPr="00FA10BB">
        <w:rPr>
          <w:rFonts w:ascii="Times New Roman" w:eastAsia="Times New Roman" w:hAnsi="Times New Roman" w:cs="Times New Roman"/>
          <w:sz w:val="24"/>
          <w:szCs w:val="24"/>
          <w:lang w:bidi="ar-EG"/>
        </w:rPr>
        <w:t>Magnetom</w:t>
      </w:r>
      <w:proofErr w:type="spellEnd"/>
      <w:r w:rsidR="00FA10BB" w:rsidRPr="00FA10BB">
        <w:rPr>
          <w:rFonts w:ascii="Times New Roman" w:eastAsia="Times New Roman" w:hAnsi="Times New Roman" w:cs="Times New Roman"/>
          <w:sz w:val="24"/>
          <w:szCs w:val="24"/>
          <w:lang w:bidi="ar-EG"/>
        </w:rPr>
        <w:t xml:space="preserve"> </w:t>
      </w:r>
      <w:proofErr w:type="spellStart"/>
      <w:r w:rsidR="00FA10BB" w:rsidRPr="00FA10BB">
        <w:rPr>
          <w:rFonts w:ascii="Times New Roman" w:eastAsia="Times New Roman" w:hAnsi="Times New Roman" w:cs="Times New Roman"/>
          <w:sz w:val="24"/>
          <w:szCs w:val="24"/>
          <w:lang w:bidi="ar-EG"/>
        </w:rPr>
        <w:t>Aera</w:t>
      </w:r>
      <w:proofErr w:type="spellEnd"/>
      <w:r w:rsidR="00FA10BB" w:rsidRPr="00FA10BB">
        <w:rPr>
          <w:rFonts w:ascii="Times New Roman" w:eastAsia="Times New Roman" w:hAnsi="Times New Roman" w:cs="Times New Roman"/>
          <w:sz w:val="24"/>
          <w:szCs w:val="24"/>
          <w:lang w:bidi="ar-EG"/>
        </w:rPr>
        <w:t>). MRI was performed u</w:t>
      </w:r>
      <w:r w:rsidR="00FA10BB">
        <w:rPr>
          <w:rFonts w:ascii="Times New Roman" w:eastAsia="Times New Roman" w:hAnsi="Times New Roman" w:cs="Times New Roman"/>
          <w:sz w:val="24"/>
          <w:szCs w:val="24"/>
          <w:lang w:bidi="ar-EG"/>
        </w:rPr>
        <w:t>sing knee coil in all cases</w:t>
      </w:r>
      <w:r w:rsidRPr="00D8187A">
        <w:rPr>
          <w:rFonts w:ascii="Times New Roman" w:eastAsia="Times New Roman" w:hAnsi="Times New Roman" w:cs="Times New Roman"/>
          <w:sz w:val="24"/>
          <w:szCs w:val="24"/>
          <w:lang w:bidi="ar-EG"/>
        </w:rPr>
        <w:t xml:space="preserve">. </w:t>
      </w:r>
    </w:p>
    <w:p w:rsidR="008D23F2" w:rsidRPr="008D23F2" w:rsidRDefault="008D23F2" w:rsidP="008D23F2">
      <w:pPr>
        <w:bidi w:val="0"/>
        <w:spacing w:before="240" w:after="0" w:line="240" w:lineRule="auto"/>
        <w:rPr>
          <w:rFonts w:ascii="Times New Roman" w:eastAsia="Times New Roman" w:hAnsi="Times New Roman" w:cs="Times New Roman"/>
          <w:b/>
          <w:bCs/>
          <w:sz w:val="24"/>
          <w:szCs w:val="24"/>
          <w:lang w:bidi="ar-EG"/>
        </w:rPr>
      </w:pPr>
      <w:r w:rsidRPr="008D23F2">
        <w:rPr>
          <w:rFonts w:ascii="Times New Roman" w:eastAsia="Times New Roman" w:hAnsi="Times New Roman" w:cs="Times New Roman"/>
          <w:b/>
          <w:bCs/>
          <w:sz w:val="24"/>
          <w:szCs w:val="24"/>
          <w:lang w:bidi="ar-EG"/>
        </w:rPr>
        <w:t xml:space="preserve">Inclusion criteria: </w:t>
      </w:r>
    </w:p>
    <w:p w:rsidR="008D23F2" w:rsidRPr="005159B4" w:rsidRDefault="008D23F2" w:rsidP="005159B4">
      <w:pPr>
        <w:bidi w:val="0"/>
        <w:spacing w:after="0" w:line="240" w:lineRule="auto"/>
        <w:rPr>
          <w:rFonts w:ascii="Times New Roman" w:eastAsia="Times New Roman" w:hAnsi="Times New Roman" w:cs="Times New Roman"/>
          <w:sz w:val="24"/>
          <w:szCs w:val="24"/>
          <w:lang w:bidi="ar-EG"/>
        </w:rPr>
      </w:pPr>
      <w:r w:rsidRPr="008D23F2">
        <w:rPr>
          <w:rFonts w:ascii="Times New Roman" w:eastAsia="Times New Roman" w:hAnsi="Times New Roman" w:cs="Times New Roman"/>
          <w:b/>
          <w:bCs/>
          <w:sz w:val="24"/>
          <w:szCs w:val="24"/>
          <w:lang w:bidi="ar-EG"/>
        </w:rPr>
        <w:t xml:space="preserve">       </w:t>
      </w:r>
      <w:proofErr w:type="gramStart"/>
      <w:r w:rsidRPr="005159B4">
        <w:rPr>
          <w:rFonts w:ascii="Times New Roman" w:eastAsia="Times New Roman" w:hAnsi="Times New Roman" w:cs="Times New Roman"/>
          <w:sz w:val="24"/>
          <w:szCs w:val="24"/>
          <w:lang w:bidi="ar-EG"/>
        </w:rPr>
        <w:t>Any patient with knee pain following traumatic insult.</w:t>
      </w:r>
      <w:proofErr w:type="gramEnd"/>
    </w:p>
    <w:p w:rsidR="008D23F2" w:rsidRPr="005159B4" w:rsidRDefault="008D23F2" w:rsidP="00670615">
      <w:pPr>
        <w:bidi w:val="0"/>
        <w:spacing w:after="0" w:line="240" w:lineRule="auto"/>
        <w:rPr>
          <w:rFonts w:ascii="Times New Roman" w:eastAsia="Times New Roman" w:hAnsi="Times New Roman" w:cs="Times New Roman"/>
          <w:sz w:val="24"/>
          <w:szCs w:val="24"/>
          <w:lang w:bidi="ar-EG"/>
        </w:rPr>
      </w:pPr>
      <w:r w:rsidRPr="005159B4">
        <w:rPr>
          <w:rFonts w:ascii="Times New Roman" w:eastAsia="Times New Roman" w:hAnsi="Times New Roman" w:cs="Times New Roman"/>
          <w:sz w:val="24"/>
          <w:szCs w:val="24"/>
          <w:lang w:bidi="ar-EG"/>
        </w:rPr>
        <w:t xml:space="preserve">(History of trauma, Pain </w:t>
      </w:r>
      <w:r w:rsidR="00670615">
        <w:rPr>
          <w:rFonts w:ascii="Times New Roman" w:eastAsia="Times New Roman" w:hAnsi="Times New Roman" w:cs="Times New Roman"/>
          <w:sz w:val="24"/>
          <w:szCs w:val="24"/>
          <w:lang w:bidi="ar-EG"/>
        </w:rPr>
        <w:t>/S</w:t>
      </w:r>
      <w:r w:rsidRPr="005159B4">
        <w:rPr>
          <w:rFonts w:ascii="Times New Roman" w:eastAsia="Times New Roman" w:hAnsi="Times New Roman" w:cs="Times New Roman"/>
          <w:sz w:val="24"/>
          <w:szCs w:val="24"/>
          <w:lang w:bidi="ar-EG"/>
        </w:rPr>
        <w:t xml:space="preserve">welling, </w:t>
      </w:r>
      <w:proofErr w:type="gramStart"/>
      <w:r w:rsidRPr="005159B4">
        <w:rPr>
          <w:rFonts w:ascii="Times New Roman" w:eastAsia="Times New Roman" w:hAnsi="Times New Roman" w:cs="Times New Roman"/>
          <w:sz w:val="24"/>
          <w:szCs w:val="24"/>
          <w:lang w:bidi="ar-EG"/>
        </w:rPr>
        <w:t>Deformity</w:t>
      </w:r>
      <w:r w:rsidR="00670615">
        <w:rPr>
          <w:rFonts w:ascii="Times New Roman" w:eastAsia="Times New Roman" w:hAnsi="Times New Roman" w:cs="Times New Roman"/>
          <w:sz w:val="24"/>
          <w:szCs w:val="24"/>
          <w:lang w:bidi="ar-EG"/>
        </w:rPr>
        <w:t xml:space="preserve">  &amp;</w:t>
      </w:r>
      <w:proofErr w:type="gramEnd"/>
      <w:r w:rsidR="00670615">
        <w:rPr>
          <w:rFonts w:ascii="Times New Roman" w:eastAsia="Times New Roman" w:hAnsi="Times New Roman" w:cs="Times New Roman"/>
          <w:sz w:val="24"/>
          <w:szCs w:val="24"/>
          <w:lang w:bidi="ar-EG"/>
        </w:rPr>
        <w:t xml:space="preserve">/or </w:t>
      </w:r>
      <w:r w:rsidRPr="005159B4">
        <w:rPr>
          <w:rFonts w:ascii="Times New Roman" w:eastAsia="Times New Roman" w:hAnsi="Times New Roman" w:cs="Times New Roman"/>
          <w:sz w:val="24"/>
          <w:szCs w:val="24"/>
          <w:lang w:bidi="ar-EG"/>
        </w:rPr>
        <w:t>Limitation of movement).</w:t>
      </w:r>
    </w:p>
    <w:p w:rsidR="008D23F2" w:rsidRPr="008D23F2" w:rsidRDefault="008D23F2" w:rsidP="008D23F2">
      <w:pPr>
        <w:bidi w:val="0"/>
        <w:spacing w:before="240" w:after="0" w:line="240" w:lineRule="auto"/>
        <w:rPr>
          <w:rFonts w:ascii="Times New Roman" w:eastAsia="Times New Roman" w:hAnsi="Times New Roman" w:cs="Times New Roman"/>
          <w:b/>
          <w:bCs/>
          <w:sz w:val="24"/>
          <w:szCs w:val="24"/>
          <w:lang w:bidi="ar-EG"/>
        </w:rPr>
      </w:pPr>
      <w:r w:rsidRPr="008D23F2">
        <w:rPr>
          <w:rFonts w:ascii="Times New Roman" w:eastAsia="Times New Roman" w:hAnsi="Times New Roman" w:cs="Times New Roman"/>
          <w:b/>
          <w:bCs/>
          <w:sz w:val="24"/>
          <w:szCs w:val="24"/>
          <w:lang w:bidi="ar-EG"/>
        </w:rPr>
        <w:t>Exclusion criteria:</w:t>
      </w:r>
    </w:p>
    <w:p w:rsidR="008D23F2" w:rsidRPr="005159B4" w:rsidRDefault="00670615" w:rsidP="005159B4">
      <w:pPr>
        <w:bidi w:val="0"/>
        <w:spacing w:before="240" w:after="0" w:line="240" w:lineRule="auto"/>
        <w:jc w:val="lowKashida"/>
        <w:rPr>
          <w:rFonts w:ascii="Times New Roman" w:eastAsia="Times New Roman" w:hAnsi="Times New Roman" w:cs="Times New Roman"/>
          <w:sz w:val="24"/>
          <w:szCs w:val="24"/>
          <w:lang w:bidi="ar-EG"/>
        </w:rPr>
      </w:pPr>
      <w:r>
        <w:rPr>
          <w:rFonts w:ascii="Times New Roman" w:eastAsia="Times New Roman" w:hAnsi="Times New Roman" w:cs="Times New Roman"/>
          <w:sz w:val="24"/>
          <w:szCs w:val="24"/>
          <w:lang w:bidi="ar-EG"/>
        </w:rPr>
        <w:t xml:space="preserve">     </w:t>
      </w:r>
      <w:r w:rsidR="008D23F2" w:rsidRPr="005159B4">
        <w:rPr>
          <w:rFonts w:ascii="Times New Roman" w:eastAsia="Times New Roman" w:hAnsi="Times New Roman" w:cs="Times New Roman"/>
          <w:sz w:val="24"/>
          <w:szCs w:val="24"/>
          <w:lang w:bidi="ar-EG"/>
        </w:rPr>
        <w:t>History of infection , surgery or neoplasm of knee joint, patients having any prosthetic heart valve implant, any pacemaker implant, aortic stent graft, cochlear implant or any metallic orthopedic implants (Any electrically, magnetically or mechanically activated implants), any joint replacement surgery and claustrophobic patients.</w:t>
      </w:r>
    </w:p>
    <w:p w:rsidR="008D23F2" w:rsidRPr="005159B4" w:rsidRDefault="008D23F2" w:rsidP="00CE24EA">
      <w:pPr>
        <w:bidi w:val="0"/>
        <w:spacing w:before="240" w:after="0" w:line="240" w:lineRule="auto"/>
        <w:rPr>
          <w:rFonts w:ascii="Times New Roman" w:eastAsia="Times New Roman" w:hAnsi="Times New Roman" w:cs="Times New Roman"/>
          <w:iCs/>
          <w:sz w:val="24"/>
          <w:szCs w:val="24"/>
          <w:lang w:bidi="ar-EG"/>
        </w:rPr>
      </w:pPr>
      <w:r w:rsidRPr="005159B4">
        <w:rPr>
          <w:rFonts w:ascii="Times New Roman" w:eastAsia="Times New Roman" w:hAnsi="Times New Roman" w:cs="Times New Roman"/>
          <w:iCs/>
          <w:sz w:val="24"/>
          <w:szCs w:val="24"/>
          <w:lang w:bidi="ar-EG"/>
        </w:rPr>
        <w:t xml:space="preserve">All patients had subjected </w:t>
      </w:r>
      <w:r w:rsidR="00CE24EA" w:rsidRPr="005159B4">
        <w:rPr>
          <w:rFonts w:ascii="Times New Roman" w:eastAsia="Times New Roman" w:hAnsi="Times New Roman" w:cs="Times New Roman"/>
          <w:iCs/>
          <w:sz w:val="24"/>
          <w:szCs w:val="24"/>
          <w:lang w:bidi="ar-EG"/>
        </w:rPr>
        <w:t>to c</w:t>
      </w:r>
      <w:r w:rsidRPr="005159B4">
        <w:rPr>
          <w:rFonts w:ascii="Times New Roman" w:eastAsia="Times New Roman" w:hAnsi="Times New Roman" w:cs="Times New Roman"/>
          <w:sz w:val="24"/>
          <w:szCs w:val="24"/>
          <w:lang w:bidi="ar-EG"/>
        </w:rPr>
        <w:t xml:space="preserve">linical assessment: </w:t>
      </w:r>
      <w:r w:rsidR="00CE24EA" w:rsidRPr="005159B4">
        <w:rPr>
          <w:rFonts w:ascii="Times New Roman" w:eastAsia="Times New Roman" w:hAnsi="Times New Roman" w:cs="Times New Roman"/>
          <w:sz w:val="24"/>
          <w:szCs w:val="24"/>
          <w:lang w:bidi="ar-EG"/>
        </w:rPr>
        <w:t xml:space="preserve">including </w:t>
      </w:r>
      <w:r w:rsidRPr="005159B4">
        <w:rPr>
          <w:rFonts w:ascii="Times New Roman" w:eastAsia="Times New Roman" w:hAnsi="Times New Roman" w:cs="Times New Roman"/>
          <w:sz w:val="24"/>
          <w:szCs w:val="24"/>
          <w:lang w:bidi="ar-EG"/>
        </w:rPr>
        <w:t>complete history taking</w:t>
      </w:r>
      <w:r w:rsidR="00CE24EA" w:rsidRPr="005159B4">
        <w:rPr>
          <w:rFonts w:ascii="Times New Roman" w:eastAsia="Times New Roman" w:hAnsi="Times New Roman" w:cs="Times New Roman"/>
          <w:sz w:val="24"/>
          <w:szCs w:val="24"/>
          <w:lang w:bidi="ar-EG"/>
        </w:rPr>
        <w:t xml:space="preserve"> and c</w:t>
      </w:r>
      <w:r w:rsidRPr="005159B4">
        <w:rPr>
          <w:rFonts w:ascii="Times New Roman" w:eastAsia="Times New Roman" w:hAnsi="Times New Roman" w:cs="Times New Roman"/>
          <w:sz w:val="24"/>
          <w:szCs w:val="24"/>
          <w:lang w:bidi="ar-EG"/>
        </w:rPr>
        <w:t>linical examination</w:t>
      </w:r>
    </w:p>
    <w:p w:rsidR="008D23F2" w:rsidRPr="00CE24EA" w:rsidRDefault="008D23F2" w:rsidP="00CE24EA">
      <w:pPr>
        <w:numPr>
          <w:ilvl w:val="0"/>
          <w:numId w:val="1"/>
        </w:numPr>
        <w:tabs>
          <w:tab w:val="clear" w:pos="720"/>
          <w:tab w:val="num" w:pos="360"/>
        </w:tabs>
        <w:bidi w:val="0"/>
        <w:spacing w:before="240" w:after="0" w:line="240" w:lineRule="auto"/>
        <w:ind w:left="360"/>
        <w:jc w:val="lowKashida"/>
        <w:rPr>
          <w:rFonts w:ascii="Times New Roman" w:eastAsia="Times New Roman" w:hAnsi="Times New Roman" w:cs="Times New Roman"/>
          <w:sz w:val="24"/>
          <w:szCs w:val="24"/>
          <w:lang w:bidi="ar-EG"/>
        </w:rPr>
      </w:pPr>
      <w:r w:rsidRPr="00CE24EA">
        <w:rPr>
          <w:rFonts w:ascii="Times New Roman" w:eastAsia="Times New Roman" w:hAnsi="Times New Roman" w:cs="Times New Roman"/>
          <w:sz w:val="24"/>
          <w:szCs w:val="24"/>
          <w:lang w:bidi="ar-EG"/>
        </w:rPr>
        <w:t>Patient preparation: No specific preparation unless the patient will be injected with contrast material (if indicated), or will receive anesthesia (sedation in uncooperative patients) then the patient is instructed to fast for 4-6 hours. All metallic objects should be removed from the patient</w:t>
      </w:r>
      <w:r w:rsidRPr="00CE24EA">
        <w:rPr>
          <w:rFonts w:ascii="Times New Roman" w:eastAsia="Times New Roman" w:hAnsi="Times New Roman" w:cs="Times New Roman"/>
          <w:sz w:val="24"/>
          <w:szCs w:val="24"/>
          <w:rtl/>
          <w:lang w:bidi="ar-EG"/>
        </w:rPr>
        <w:t>’</w:t>
      </w:r>
      <w:r w:rsidRPr="00CE24EA">
        <w:rPr>
          <w:rFonts w:ascii="Times New Roman" w:eastAsia="Times New Roman" w:hAnsi="Times New Roman" w:cs="Times New Roman"/>
          <w:sz w:val="24"/>
          <w:szCs w:val="24"/>
          <w:lang w:bidi="ar-EG"/>
        </w:rPr>
        <w:t>s body</w:t>
      </w:r>
    </w:p>
    <w:p w:rsidR="008D23F2" w:rsidRPr="00CE24EA" w:rsidRDefault="008D23F2" w:rsidP="00CE24EA">
      <w:pPr>
        <w:numPr>
          <w:ilvl w:val="0"/>
          <w:numId w:val="1"/>
        </w:numPr>
        <w:tabs>
          <w:tab w:val="clear" w:pos="720"/>
          <w:tab w:val="num" w:pos="360"/>
        </w:tabs>
        <w:bidi w:val="0"/>
        <w:spacing w:before="240" w:after="0" w:line="240" w:lineRule="auto"/>
        <w:ind w:left="360"/>
        <w:jc w:val="lowKashida"/>
        <w:rPr>
          <w:rFonts w:ascii="Times New Roman" w:eastAsia="Times New Roman" w:hAnsi="Times New Roman" w:cs="Times New Roman"/>
          <w:sz w:val="24"/>
          <w:szCs w:val="24"/>
          <w:lang w:bidi="ar-EG"/>
        </w:rPr>
      </w:pPr>
      <w:r w:rsidRPr="00CE24EA">
        <w:rPr>
          <w:rFonts w:ascii="Times New Roman" w:eastAsia="Times New Roman" w:hAnsi="Times New Roman" w:cs="Times New Roman"/>
          <w:sz w:val="24"/>
          <w:szCs w:val="24"/>
          <w:lang w:bidi="ar-EG"/>
        </w:rPr>
        <w:t xml:space="preserve">Protocol: </w:t>
      </w:r>
    </w:p>
    <w:p w:rsidR="008D23F2" w:rsidRPr="00CE24EA" w:rsidRDefault="008D23F2" w:rsidP="00CE24EA">
      <w:pPr>
        <w:pStyle w:val="ListParagraph"/>
        <w:numPr>
          <w:ilvl w:val="0"/>
          <w:numId w:val="1"/>
        </w:numPr>
        <w:bidi w:val="0"/>
        <w:spacing w:before="240" w:after="0" w:line="240" w:lineRule="auto"/>
        <w:jc w:val="lowKashida"/>
        <w:rPr>
          <w:rFonts w:ascii="Times New Roman" w:eastAsia="Times New Roman" w:hAnsi="Times New Roman" w:cs="Times New Roman"/>
          <w:sz w:val="24"/>
          <w:szCs w:val="24"/>
          <w:lang w:bidi="ar-EG"/>
        </w:rPr>
      </w:pPr>
      <w:r w:rsidRPr="00CE24EA">
        <w:rPr>
          <w:rFonts w:ascii="Times New Roman" w:eastAsia="Times New Roman" w:hAnsi="Times New Roman" w:cs="Times New Roman"/>
          <w:sz w:val="24"/>
          <w:szCs w:val="24"/>
          <w:lang w:bidi="ar-EG"/>
        </w:rPr>
        <w:lastRenderedPageBreak/>
        <w:t>Axial T2</w:t>
      </w:r>
    </w:p>
    <w:p w:rsidR="008D23F2" w:rsidRPr="00CE24EA" w:rsidRDefault="008D23F2" w:rsidP="00CE24EA">
      <w:pPr>
        <w:pStyle w:val="ListParagraph"/>
        <w:numPr>
          <w:ilvl w:val="0"/>
          <w:numId w:val="1"/>
        </w:numPr>
        <w:bidi w:val="0"/>
        <w:spacing w:before="240" w:after="0" w:line="240" w:lineRule="auto"/>
        <w:jc w:val="lowKashida"/>
        <w:rPr>
          <w:rFonts w:ascii="Times New Roman" w:eastAsia="Times New Roman" w:hAnsi="Times New Roman" w:cs="Times New Roman"/>
          <w:sz w:val="24"/>
          <w:szCs w:val="24"/>
          <w:lang w:bidi="ar-EG"/>
        </w:rPr>
      </w:pPr>
      <w:r w:rsidRPr="00CE24EA">
        <w:rPr>
          <w:rFonts w:ascii="Times New Roman" w:eastAsia="Times New Roman" w:hAnsi="Times New Roman" w:cs="Times New Roman"/>
          <w:sz w:val="24"/>
          <w:szCs w:val="24"/>
          <w:lang w:bidi="ar-EG"/>
        </w:rPr>
        <w:t>Sagittal T1,  PD and T</w:t>
      </w:r>
      <w:r w:rsidRPr="00CE24EA">
        <w:rPr>
          <w:rFonts w:ascii="Times New Roman" w:eastAsia="Times New Roman" w:hAnsi="Times New Roman" w:cs="Times New Roman"/>
          <w:sz w:val="24"/>
          <w:szCs w:val="24"/>
          <w:vertAlign w:val="subscript"/>
          <w:lang w:bidi="ar-EG"/>
        </w:rPr>
        <w:t>2</w:t>
      </w:r>
      <w:r w:rsidRPr="00CE24EA">
        <w:rPr>
          <w:rFonts w:ascii="Times New Roman" w:eastAsia="Times New Roman" w:hAnsi="Times New Roman" w:cs="Times New Roman"/>
          <w:sz w:val="24"/>
          <w:szCs w:val="24"/>
          <w:lang w:bidi="ar-EG"/>
        </w:rPr>
        <w:t xml:space="preserve"> WIs</w:t>
      </w:r>
    </w:p>
    <w:p w:rsidR="008D23F2" w:rsidRPr="00CE24EA" w:rsidRDefault="008D23F2" w:rsidP="00CE24EA">
      <w:pPr>
        <w:pStyle w:val="ListParagraph"/>
        <w:numPr>
          <w:ilvl w:val="0"/>
          <w:numId w:val="1"/>
        </w:numPr>
        <w:bidi w:val="0"/>
        <w:spacing w:before="240" w:after="0" w:line="240" w:lineRule="auto"/>
        <w:jc w:val="lowKashida"/>
        <w:rPr>
          <w:rFonts w:ascii="Times New Roman" w:eastAsia="Times New Roman" w:hAnsi="Times New Roman" w:cs="Times New Roman"/>
          <w:sz w:val="24"/>
          <w:szCs w:val="24"/>
          <w:lang w:bidi="ar-EG"/>
        </w:rPr>
      </w:pPr>
      <w:r w:rsidRPr="00CE24EA">
        <w:rPr>
          <w:rFonts w:ascii="Times New Roman" w:eastAsia="Times New Roman" w:hAnsi="Times New Roman" w:cs="Times New Roman"/>
          <w:sz w:val="24"/>
          <w:szCs w:val="24"/>
          <w:lang w:bidi="ar-EG"/>
        </w:rPr>
        <w:t>Coronal STIR, gradient or both.</w:t>
      </w:r>
    </w:p>
    <w:p w:rsidR="008D23F2" w:rsidRPr="00CE24EA" w:rsidRDefault="008D23F2" w:rsidP="00CE24EA">
      <w:pPr>
        <w:pStyle w:val="ListParagraph"/>
        <w:numPr>
          <w:ilvl w:val="0"/>
          <w:numId w:val="1"/>
        </w:numPr>
        <w:bidi w:val="0"/>
        <w:spacing w:before="240" w:after="0" w:line="240" w:lineRule="auto"/>
        <w:jc w:val="lowKashida"/>
        <w:rPr>
          <w:rFonts w:ascii="Times New Roman" w:eastAsia="Times New Roman" w:hAnsi="Times New Roman" w:cs="Times New Roman"/>
          <w:sz w:val="24"/>
          <w:szCs w:val="24"/>
          <w:lang w:bidi="ar-EG"/>
        </w:rPr>
      </w:pPr>
      <w:r w:rsidRPr="00CE24EA">
        <w:rPr>
          <w:rFonts w:ascii="Times New Roman" w:eastAsia="Times New Roman" w:hAnsi="Times New Roman" w:cs="Times New Roman"/>
          <w:sz w:val="24"/>
          <w:szCs w:val="24"/>
          <w:lang w:bidi="ar-EG"/>
        </w:rPr>
        <w:t>Sagittal STIR , gradient or T</w:t>
      </w:r>
      <w:r w:rsidRPr="00CE24EA">
        <w:rPr>
          <w:rFonts w:ascii="Times New Roman" w:eastAsia="Times New Roman" w:hAnsi="Times New Roman" w:cs="Times New Roman"/>
          <w:sz w:val="24"/>
          <w:szCs w:val="24"/>
          <w:vertAlign w:val="subscript"/>
          <w:lang w:bidi="ar-EG"/>
        </w:rPr>
        <w:t>2</w:t>
      </w:r>
      <w:r w:rsidRPr="00CE24EA">
        <w:rPr>
          <w:lang w:bidi="ar-EG"/>
        </w:rPr>
        <w:sym w:font="Symbol" w:char="F02A"/>
      </w:r>
      <w:r w:rsidRPr="00CE24EA">
        <w:rPr>
          <w:rFonts w:ascii="Times New Roman" w:eastAsia="Times New Roman" w:hAnsi="Times New Roman" w:cs="Times New Roman"/>
          <w:sz w:val="24"/>
          <w:szCs w:val="24"/>
          <w:lang w:bidi="ar-EG"/>
        </w:rPr>
        <w:t xml:space="preserve">  [optional]</w:t>
      </w:r>
    </w:p>
    <w:p w:rsidR="008D23F2" w:rsidRPr="00C74067" w:rsidRDefault="00670615" w:rsidP="00CE24EA">
      <w:pPr>
        <w:bidi w:val="0"/>
        <w:spacing w:before="240" w:after="0" w:line="240" w:lineRule="auto"/>
        <w:jc w:val="lowKashida"/>
        <w:rPr>
          <w:rFonts w:ascii="Times New Roman" w:eastAsia="Times New Roman" w:hAnsi="Times New Roman" w:cs="Times New Roman"/>
          <w:sz w:val="24"/>
          <w:szCs w:val="24"/>
          <w:lang w:bidi="ar-EG"/>
        </w:rPr>
      </w:pPr>
      <w:r>
        <w:rPr>
          <w:rFonts w:ascii="Times New Roman" w:eastAsia="Times New Roman" w:hAnsi="Times New Roman" w:cs="Times New Roman"/>
          <w:sz w:val="24"/>
          <w:szCs w:val="24"/>
          <w:lang w:bidi="ar-EG"/>
        </w:rPr>
        <w:t xml:space="preserve">   </w:t>
      </w:r>
      <w:r w:rsidR="008D23F2" w:rsidRPr="00C74067">
        <w:rPr>
          <w:rFonts w:ascii="Times New Roman" w:eastAsia="Times New Roman" w:hAnsi="Times New Roman" w:cs="Times New Roman"/>
          <w:sz w:val="24"/>
          <w:szCs w:val="24"/>
          <w:lang w:bidi="ar-EG"/>
        </w:rPr>
        <w:t>An informed verbal consent from all participants was taken and confidentiality of information was assured.</w:t>
      </w:r>
      <w:r w:rsidR="00CE24EA">
        <w:rPr>
          <w:rFonts w:ascii="Times New Roman" w:eastAsia="Times New Roman" w:hAnsi="Times New Roman" w:cs="Times New Roman"/>
          <w:sz w:val="24"/>
          <w:szCs w:val="24"/>
          <w:lang w:bidi="ar-EG"/>
        </w:rPr>
        <w:t xml:space="preserve"> </w:t>
      </w:r>
      <w:r w:rsidR="008D23F2" w:rsidRPr="00C74067">
        <w:rPr>
          <w:rFonts w:ascii="Times New Roman" w:eastAsia="Times New Roman" w:hAnsi="Times New Roman" w:cs="Times New Roman"/>
          <w:sz w:val="24"/>
          <w:szCs w:val="24"/>
          <w:lang w:bidi="ar-EG"/>
        </w:rPr>
        <w:t xml:space="preserve">An official written administrative permission letter was obtained from dean of faculty of medicine, </w:t>
      </w:r>
      <w:proofErr w:type="spellStart"/>
      <w:r w:rsidR="008D23F2" w:rsidRPr="00C74067">
        <w:rPr>
          <w:rFonts w:ascii="Times New Roman" w:eastAsia="Times New Roman" w:hAnsi="Times New Roman" w:cs="Times New Roman"/>
          <w:sz w:val="24"/>
          <w:szCs w:val="24"/>
          <w:lang w:bidi="ar-EG"/>
        </w:rPr>
        <w:t>Benha</w:t>
      </w:r>
      <w:proofErr w:type="spellEnd"/>
      <w:r w:rsidR="008D23F2" w:rsidRPr="00C74067">
        <w:rPr>
          <w:rFonts w:ascii="Times New Roman" w:eastAsia="Times New Roman" w:hAnsi="Times New Roman" w:cs="Times New Roman"/>
          <w:sz w:val="24"/>
          <w:szCs w:val="24"/>
          <w:lang w:bidi="ar-EG"/>
        </w:rPr>
        <w:t xml:space="preserve"> university hospital. The title and objectives of the study were explained to them to ensure their cooperation.</w:t>
      </w:r>
      <w:r w:rsidR="00CE24EA">
        <w:rPr>
          <w:rFonts w:ascii="Times New Roman" w:eastAsia="Times New Roman" w:hAnsi="Times New Roman" w:cs="Times New Roman"/>
          <w:sz w:val="24"/>
          <w:szCs w:val="24"/>
          <w:lang w:bidi="ar-EG"/>
        </w:rPr>
        <w:t xml:space="preserve"> </w:t>
      </w:r>
      <w:r w:rsidR="008D23F2" w:rsidRPr="00C74067">
        <w:rPr>
          <w:rFonts w:ascii="Times New Roman" w:eastAsia="Times New Roman" w:hAnsi="Times New Roman" w:cs="Times New Roman"/>
          <w:sz w:val="24"/>
          <w:szCs w:val="24"/>
          <w:lang w:bidi="ar-EG"/>
        </w:rPr>
        <w:t>Permission from the faculty of medicine ethical committee was also obtained and approval from institutional review board was taken.</w:t>
      </w:r>
    </w:p>
    <w:p w:rsidR="008D23F2" w:rsidRPr="008D23F2" w:rsidRDefault="008D23F2" w:rsidP="008D23F2">
      <w:pPr>
        <w:bidi w:val="0"/>
        <w:spacing w:before="240" w:after="0" w:line="240" w:lineRule="auto"/>
        <w:rPr>
          <w:rFonts w:ascii="Times New Roman" w:eastAsia="Times New Roman" w:hAnsi="Times New Roman" w:cs="Times New Roman"/>
          <w:b/>
          <w:bCs/>
          <w:sz w:val="24"/>
          <w:szCs w:val="24"/>
          <w:lang w:bidi="ar-EG"/>
        </w:rPr>
      </w:pPr>
      <w:r w:rsidRPr="008D23F2">
        <w:rPr>
          <w:rFonts w:ascii="Times New Roman" w:eastAsia="Times New Roman" w:hAnsi="Times New Roman" w:cs="Times New Roman"/>
          <w:b/>
          <w:bCs/>
          <w:sz w:val="24"/>
          <w:szCs w:val="24"/>
          <w:lang w:bidi="ar-EG"/>
        </w:rPr>
        <w:t>Statistical Analysis</w:t>
      </w:r>
    </w:p>
    <w:p w:rsidR="00035D19" w:rsidRPr="000A01C7" w:rsidRDefault="008D23F2" w:rsidP="000A01C7">
      <w:pPr>
        <w:bidi w:val="0"/>
        <w:spacing w:before="240" w:after="0" w:line="240" w:lineRule="auto"/>
        <w:jc w:val="lowKashida"/>
        <w:rPr>
          <w:rFonts w:ascii="Times New Roman" w:eastAsia="Times New Roman" w:hAnsi="Times New Roman" w:cs="Times New Roman"/>
          <w:sz w:val="24"/>
          <w:szCs w:val="24"/>
          <w:lang w:bidi="ar-EG"/>
        </w:rPr>
      </w:pPr>
      <w:r w:rsidRPr="008D23F2">
        <w:rPr>
          <w:rFonts w:ascii="Times New Roman" w:eastAsia="Times New Roman" w:hAnsi="Times New Roman" w:cs="Times New Roman"/>
          <w:b/>
          <w:bCs/>
          <w:sz w:val="24"/>
          <w:szCs w:val="24"/>
          <w:lang w:bidi="ar-EG"/>
        </w:rPr>
        <w:t xml:space="preserve">  </w:t>
      </w:r>
      <w:r w:rsidRPr="008D23F2">
        <w:rPr>
          <w:rFonts w:ascii="Times New Roman" w:eastAsia="Times New Roman" w:hAnsi="Times New Roman" w:cs="Times New Roman"/>
          <w:sz w:val="24"/>
          <w:szCs w:val="24"/>
          <w:lang w:bidi="ar-EG"/>
        </w:rPr>
        <w:t xml:space="preserve">Data entry, processing and statistical analysis was carried out using </w:t>
      </w:r>
      <w:proofErr w:type="spellStart"/>
      <w:r w:rsidRPr="008D23F2">
        <w:rPr>
          <w:rFonts w:ascii="Times New Roman" w:eastAsia="Times New Roman" w:hAnsi="Times New Roman" w:cs="Times New Roman"/>
          <w:sz w:val="24"/>
          <w:szCs w:val="24"/>
          <w:lang w:bidi="ar-EG"/>
        </w:rPr>
        <w:t>MedCalc</w:t>
      </w:r>
      <w:proofErr w:type="spellEnd"/>
      <w:r w:rsidRPr="008D23F2">
        <w:rPr>
          <w:rFonts w:ascii="Times New Roman" w:eastAsia="Times New Roman" w:hAnsi="Times New Roman" w:cs="Times New Roman"/>
          <w:sz w:val="24"/>
          <w:szCs w:val="24"/>
          <w:lang w:bidi="ar-EG"/>
        </w:rPr>
        <w:t xml:space="preserve"> ver. 18.2.1 (</w:t>
      </w:r>
      <w:proofErr w:type="spellStart"/>
      <w:r w:rsidRPr="008D23F2">
        <w:rPr>
          <w:rFonts w:ascii="Times New Roman" w:eastAsia="Times New Roman" w:hAnsi="Times New Roman" w:cs="Times New Roman"/>
          <w:sz w:val="24"/>
          <w:szCs w:val="24"/>
          <w:lang w:bidi="ar-EG"/>
        </w:rPr>
        <w:t>MedCalc</w:t>
      </w:r>
      <w:proofErr w:type="spellEnd"/>
      <w:r w:rsidRPr="008D23F2">
        <w:rPr>
          <w:rFonts w:ascii="Times New Roman" w:eastAsia="Times New Roman" w:hAnsi="Times New Roman" w:cs="Times New Roman"/>
          <w:sz w:val="24"/>
          <w:szCs w:val="24"/>
          <w:lang w:bidi="ar-EG"/>
        </w:rPr>
        <w:t>, Ostend, Belgium). Tests of significance (</w:t>
      </w:r>
      <w:proofErr w:type="spellStart"/>
      <w:r w:rsidRPr="008D23F2">
        <w:rPr>
          <w:rFonts w:ascii="Times New Roman" w:eastAsia="Times New Roman" w:hAnsi="Times New Roman" w:cs="Times New Roman"/>
          <w:sz w:val="24"/>
          <w:szCs w:val="24"/>
          <w:lang w:bidi="ar-EG"/>
        </w:rPr>
        <w:t>Kruskal</w:t>
      </w:r>
      <w:proofErr w:type="spellEnd"/>
      <w:r w:rsidRPr="008D23F2">
        <w:rPr>
          <w:rFonts w:ascii="Times New Roman" w:eastAsia="Times New Roman" w:hAnsi="Times New Roman" w:cs="Times New Roman"/>
          <w:sz w:val="24"/>
          <w:szCs w:val="24"/>
          <w:lang w:bidi="ar-EG"/>
        </w:rPr>
        <w:t xml:space="preserve">-Wallis, Wilcoxon’s, Chi square, logistic regression analysis, and Spearman’s correlation) were used. Data were presented and suitable analysis was done according to the type of data (parametric and non-parametric) obtained for each variable. P-values less than 0.05 (5%) was considered to be statistically significant. </w:t>
      </w:r>
      <w:r w:rsidRPr="008D23F2">
        <w:rPr>
          <w:rFonts w:ascii="Times New Roman" w:eastAsia="Times New Roman" w:hAnsi="Times New Roman" w:cs="Times New Roman"/>
          <w:i/>
          <w:iCs/>
          <w:sz w:val="24"/>
          <w:szCs w:val="24"/>
          <w:lang w:bidi="ar-EG"/>
        </w:rPr>
        <w:t xml:space="preserve">Descriptive statistics: </w:t>
      </w:r>
      <w:r w:rsidRPr="008D23F2">
        <w:rPr>
          <w:rFonts w:ascii="Times New Roman" w:eastAsia="Times New Roman" w:hAnsi="Times New Roman" w:cs="Times New Roman"/>
          <w:sz w:val="24"/>
          <w:szCs w:val="24"/>
          <w:lang w:bidi="ar-EG"/>
        </w:rPr>
        <w:t xml:space="preserve">Mean, Standard deviation (± SD) and range for parametric numerical data, while Median and Inter-quartile range (IQR) for non-parametric numerical data. </w:t>
      </w:r>
      <w:proofErr w:type="gramStart"/>
      <w:r w:rsidRPr="008D23F2">
        <w:rPr>
          <w:rFonts w:ascii="Times New Roman" w:eastAsia="Times New Roman" w:hAnsi="Times New Roman" w:cs="Times New Roman"/>
          <w:sz w:val="24"/>
          <w:szCs w:val="24"/>
          <w:lang w:bidi="ar-EG"/>
        </w:rPr>
        <w:t>Frequency and percentage of non-numerical data.</w:t>
      </w:r>
      <w:proofErr w:type="gramEnd"/>
      <w:r w:rsidRPr="008D23F2">
        <w:rPr>
          <w:rFonts w:ascii="Times New Roman" w:eastAsia="Times New Roman" w:hAnsi="Times New Roman" w:cs="Times New Roman"/>
          <w:sz w:val="24"/>
          <w:szCs w:val="24"/>
          <w:lang w:bidi="ar-EG"/>
        </w:rPr>
        <w:t xml:space="preserve"> </w:t>
      </w:r>
      <w:r w:rsidRPr="008D23F2">
        <w:rPr>
          <w:rFonts w:ascii="Times New Roman" w:eastAsia="Times New Roman" w:hAnsi="Times New Roman" w:cs="Times New Roman"/>
          <w:i/>
          <w:iCs/>
          <w:sz w:val="24"/>
          <w:szCs w:val="24"/>
          <w:lang w:bidi="ar-EG"/>
        </w:rPr>
        <w:t xml:space="preserve">Analytical statistics: </w:t>
      </w:r>
      <w:proofErr w:type="spellStart"/>
      <w:r w:rsidRPr="008D23F2">
        <w:rPr>
          <w:rFonts w:ascii="Times New Roman" w:eastAsia="Times New Roman" w:hAnsi="Times New Roman" w:cs="Times New Roman"/>
          <w:sz w:val="24"/>
          <w:szCs w:val="24"/>
          <w:lang w:bidi="ar-EG"/>
        </w:rPr>
        <w:t>Kruskal</w:t>
      </w:r>
      <w:proofErr w:type="spellEnd"/>
      <w:r w:rsidRPr="008D23F2">
        <w:rPr>
          <w:rFonts w:ascii="Times New Roman" w:eastAsia="Times New Roman" w:hAnsi="Times New Roman" w:cs="Times New Roman"/>
          <w:sz w:val="24"/>
          <w:szCs w:val="24"/>
          <w:lang w:bidi="ar-EG"/>
        </w:rPr>
        <w:t>-Wallis test was used to assess the statistical significance of the difference of a non-parametric variable between more than two study groups.</w:t>
      </w:r>
    </w:p>
    <w:p w:rsidR="00AA405E" w:rsidRPr="00943C39" w:rsidRDefault="00AA405E" w:rsidP="00AA405E">
      <w:pPr>
        <w:bidi w:val="0"/>
        <w:spacing w:before="240" w:after="0" w:line="240" w:lineRule="auto"/>
        <w:rPr>
          <w:rFonts w:ascii="Times New Roman" w:eastAsia="Times New Roman" w:hAnsi="Times New Roman" w:cs="Times New Roman"/>
          <w:b/>
          <w:bCs/>
          <w:sz w:val="24"/>
          <w:szCs w:val="24"/>
          <w:u w:val="single"/>
          <w:lang w:bidi="ar-EG"/>
        </w:rPr>
      </w:pPr>
      <w:r w:rsidRPr="00943C39">
        <w:rPr>
          <w:rFonts w:ascii="Times New Roman" w:eastAsia="Times New Roman" w:hAnsi="Times New Roman" w:cs="Times New Roman"/>
          <w:b/>
          <w:bCs/>
          <w:sz w:val="24"/>
          <w:szCs w:val="24"/>
          <w:u w:val="single"/>
          <w:lang w:bidi="ar-EG"/>
        </w:rPr>
        <w:t>Results</w:t>
      </w:r>
    </w:p>
    <w:p w:rsidR="000B7322" w:rsidRDefault="000B7322" w:rsidP="000B7322">
      <w:pPr>
        <w:bidi w:val="0"/>
        <w:spacing w:before="240" w:after="0" w:line="240" w:lineRule="auto"/>
        <w:jc w:val="lowKashida"/>
        <w:rPr>
          <w:rFonts w:ascii="Times New Roman" w:eastAsia="Times New Roman" w:hAnsi="Times New Roman" w:cs="Times New Roman"/>
          <w:sz w:val="24"/>
          <w:szCs w:val="24"/>
          <w:lang w:bidi="ar-EG"/>
        </w:rPr>
      </w:pPr>
      <w:r w:rsidRPr="000B7322">
        <w:rPr>
          <w:rFonts w:ascii="Times New Roman" w:eastAsia="Times New Roman" w:hAnsi="Times New Roman" w:cs="Times New Roman"/>
          <w:sz w:val="24"/>
          <w:szCs w:val="24"/>
          <w:lang w:bidi="ar-EG"/>
        </w:rPr>
        <w:t xml:space="preserve">This study included   thirty patients   with history of knee </w:t>
      </w:r>
      <w:r w:rsidR="00931CBF" w:rsidRPr="000B7322">
        <w:rPr>
          <w:rFonts w:ascii="Times New Roman" w:eastAsia="Times New Roman" w:hAnsi="Times New Roman" w:cs="Times New Roman"/>
          <w:sz w:val="24"/>
          <w:szCs w:val="24"/>
          <w:lang w:bidi="ar-EG"/>
        </w:rPr>
        <w:t>trauma,</w:t>
      </w:r>
      <w:r w:rsidRPr="000B7322">
        <w:rPr>
          <w:rFonts w:ascii="Times New Roman" w:eastAsia="Times New Roman" w:hAnsi="Times New Roman" w:cs="Times New Roman"/>
          <w:sz w:val="24"/>
          <w:szCs w:val="24"/>
          <w:lang w:bidi="ar-EG"/>
        </w:rPr>
        <w:t xml:space="preserve"> 17 (56.7%) male and 13 (43.3%) female. Their ages range between 24-65 years (mean value 39.77±11.913 years).</w:t>
      </w:r>
      <w:r w:rsidR="00B93DA8">
        <w:rPr>
          <w:rFonts w:ascii="Times New Roman" w:eastAsia="Times New Roman" w:hAnsi="Times New Roman" w:cs="Times New Roman"/>
          <w:sz w:val="24"/>
          <w:szCs w:val="24"/>
          <w:lang w:bidi="ar-EG"/>
        </w:rPr>
        <w:t xml:space="preserve"> Table 1</w:t>
      </w:r>
    </w:p>
    <w:p w:rsidR="00931CBF" w:rsidRDefault="007F2668" w:rsidP="00931CBF">
      <w:pPr>
        <w:bidi w:val="0"/>
        <w:spacing w:before="240" w:after="0" w:line="240" w:lineRule="auto"/>
        <w:jc w:val="lowKashida"/>
        <w:rPr>
          <w:rFonts w:ascii="Times New Roman" w:eastAsia="Times New Roman" w:hAnsi="Times New Roman" w:cs="Times New Roman"/>
          <w:sz w:val="24"/>
          <w:szCs w:val="24"/>
          <w:lang w:bidi="ar-EG"/>
        </w:rPr>
      </w:pPr>
      <w:r w:rsidRPr="007F2668">
        <w:rPr>
          <w:rFonts w:ascii="Times New Roman" w:eastAsia="Times New Roman" w:hAnsi="Times New Roman" w:cs="Times New Roman"/>
          <w:sz w:val="24"/>
          <w:szCs w:val="24"/>
          <w:lang w:bidi="ar-EG"/>
        </w:rPr>
        <w:t>Comorbidity of the studied group show that 9(30%) had HTN, 11(36.7%) had DM and 2(6.7%) had cardiovascular.</w:t>
      </w:r>
      <w:r>
        <w:rPr>
          <w:rFonts w:ascii="Times New Roman" w:eastAsia="Times New Roman" w:hAnsi="Times New Roman" w:cs="Times New Roman"/>
          <w:sz w:val="24"/>
          <w:szCs w:val="24"/>
          <w:lang w:bidi="ar-EG"/>
        </w:rPr>
        <w:t xml:space="preserve"> </w:t>
      </w:r>
      <w:proofErr w:type="gramStart"/>
      <w:r>
        <w:rPr>
          <w:rFonts w:ascii="Times New Roman" w:eastAsia="Times New Roman" w:hAnsi="Times New Roman" w:cs="Times New Roman"/>
          <w:sz w:val="24"/>
          <w:szCs w:val="24"/>
          <w:lang w:bidi="ar-EG"/>
        </w:rPr>
        <w:t>Figure 1</w:t>
      </w:r>
      <w:r w:rsidR="008033C0">
        <w:rPr>
          <w:rFonts w:ascii="Times New Roman" w:eastAsia="Times New Roman" w:hAnsi="Times New Roman" w:cs="Times New Roman"/>
          <w:sz w:val="24"/>
          <w:szCs w:val="24"/>
          <w:lang w:bidi="ar-EG"/>
        </w:rPr>
        <w:t>.</w:t>
      </w:r>
      <w:proofErr w:type="gramEnd"/>
      <w:r w:rsidR="008033C0">
        <w:rPr>
          <w:rFonts w:ascii="Times New Roman" w:eastAsia="Times New Roman" w:hAnsi="Times New Roman" w:cs="Times New Roman"/>
          <w:sz w:val="24"/>
          <w:szCs w:val="24"/>
          <w:lang w:bidi="ar-EG"/>
        </w:rPr>
        <w:t xml:space="preserve"> </w:t>
      </w:r>
      <w:r w:rsidR="008033C0" w:rsidRPr="008033C0">
        <w:rPr>
          <w:rFonts w:ascii="Times New Roman" w:eastAsia="Times New Roman" w:hAnsi="Times New Roman" w:cs="Times New Roman"/>
          <w:sz w:val="24"/>
          <w:szCs w:val="24"/>
          <w:lang w:bidi="ar-EG"/>
        </w:rPr>
        <w:t>Distribution of studied sample according to patien</w:t>
      </w:r>
      <w:r w:rsidR="008033C0">
        <w:rPr>
          <w:rFonts w:ascii="Times New Roman" w:eastAsia="Times New Roman" w:hAnsi="Times New Roman" w:cs="Times New Roman"/>
          <w:sz w:val="24"/>
          <w:szCs w:val="24"/>
          <w:lang w:bidi="ar-EG"/>
        </w:rPr>
        <w:t>t’s Symptoms and mode of injury, shown in table 2</w:t>
      </w:r>
    </w:p>
    <w:p w:rsidR="00873E75" w:rsidRPr="00873E75" w:rsidRDefault="00873E75" w:rsidP="00873E75">
      <w:pPr>
        <w:bidi w:val="0"/>
        <w:spacing w:after="0" w:line="240" w:lineRule="auto"/>
        <w:rPr>
          <w:rFonts w:ascii="Times New Roman" w:eastAsia="Calibri" w:hAnsi="Times New Roman" w:cs="Times New Roman"/>
          <w:sz w:val="24"/>
          <w:szCs w:val="24"/>
        </w:rPr>
      </w:pPr>
    </w:p>
    <w:p w:rsidR="0038687E" w:rsidRDefault="00670615" w:rsidP="0038687E">
      <w:pPr>
        <w:bidi w:val="0"/>
        <w:spacing w:before="240" w:line="240" w:lineRule="auto"/>
        <w:jc w:val="lowKashida"/>
        <w:rPr>
          <w:rFonts w:ascii="Times New Roman" w:eastAsia="Times New Roman" w:hAnsi="Times New Roman" w:cs="Times New Roman"/>
          <w:sz w:val="24"/>
          <w:szCs w:val="24"/>
          <w:lang w:bidi="ar-EG"/>
        </w:rPr>
      </w:pPr>
      <w:r>
        <w:rPr>
          <w:rFonts w:ascii="Times New Roman" w:eastAsia="Times New Roman" w:hAnsi="Times New Roman" w:cs="Times New Roman"/>
          <w:sz w:val="24"/>
          <w:szCs w:val="24"/>
          <w:lang w:bidi="ar-EG"/>
        </w:rPr>
        <w:t xml:space="preserve">   </w:t>
      </w:r>
      <w:proofErr w:type="gramStart"/>
      <w:r w:rsidR="008033C0">
        <w:rPr>
          <w:rFonts w:ascii="Times New Roman" w:eastAsia="Times New Roman" w:hAnsi="Times New Roman" w:cs="Times New Roman"/>
          <w:sz w:val="24"/>
          <w:szCs w:val="24"/>
          <w:lang w:bidi="ar-EG"/>
        </w:rPr>
        <w:t>R</w:t>
      </w:r>
      <w:r w:rsidR="006D7F20" w:rsidRPr="006D7F20">
        <w:rPr>
          <w:rFonts w:ascii="Times New Roman" w:eastAsia="Times New Roman" w:hAnsi="Times New Roman" w:cs="Times New Roman"/>
          <w:sz w:val="24"/>
          <w:szCs w:val="24"/>
          <w:lang w:bidi="ar-EG"/>
        </w:rPr>
        <w:t>egarding MRI findings of the studied group: that joint effusion was the commonest finding in between our study group occurred in 24 patients representing 80</w:t>
      </w:r>
      <w:r>
        <w:rPr>
          <w:rFonts w:ascii="Times New Roman" w:eastAsia="Times New Roman" w:hAnsi="Times New Roman" w:cs="Times New Roman"/>
          <w:sz w:val="24"/>
          <w:szCs w:val="24"/>
          <w:lang w:bidi="ar-EG"/>
        </w:rPr>
        <w:t xml:space="preserve"> </w:t>
      </w:r>
      <w:r w:rsidR="006D7F20" w:rsidRPr="006D7F20">
        <w:rPr>
          <w:rFonts w:ascii="Times New Roman" w:eastAsia="Times New Roman" w:hAnsi="Times New Roman" w:cs="Times New Roman"/>
          <w:sz w:val="24"/>
          <w:szCs w:val="24"/>
          <w:lang w:bidi="ar-EG"/>
        </w:rPr>
        <w:t>% of cases.</w:t>
      </w:r>
      <w:proofErr w:type="gramEnd"/>
      <w:r w:rsidR="006D7F20" w:rsidRPr="006D7F20">
        <w:rPr>
          <w:rFonts w:ascii="Times New Roman" w:eastAsia="Times New Roman" w:hAnsi="Times New Roman" w:cs="Times New Roman"/>
          <w:sz w:val="24"/>
          <w:szCs w:val="24"/>
          <w:lang w:bidi="ar-EG"/>
        </w:rPr>
        <w:t xml:space="preserve"> This was followed by ACL injury and PHMM injury occurred in 19 patients (63%) and 17 patients (56%) respectively. LCL was the least structure to be injured noticed only in 1 patient representing 3% of cases.</w:t>
      </w:r>
      <w:r w:rsidR="00155547">
        <w:rPr>
          <w:rFonts w:ascii="Times New Roman" w:eastAsia="Times New Roman" w:hAnsi="Times New Roman" w:cs="Times New Roman"/>
          <w:sz w:val="24"/>
          <w:szCs w:val="24"/>
          <w:lang w:bidi="ar-EG"/>
        </w:rPr>
        <w:t xml:space="preserve"> Table 3</w:t>
      </w:r>
    </w:p>
    <w:p w:rsidR="00CC05BA" w:rsidRPr="00CC05BA" w:rsidRDefault="00CC05BA" w:rsidP="000E2784">
      <w:pPr>
        <w:bidi w:val="0"/>
        <w:spacing w:before="240" w:after="0" w:line="240" w:lineRule="auto"/>
        <w:jc w:val="lowKashida"/>
        <w:rPr>
          <w:rFonts w:ascii="Times New Roman" w:eastAsia="Times New Roman" w:hAnsi="Times New Roman" w:cs="Times New Roman"/>
          <w:bCs/>
          <w:sz w:val="24"/>
          <w:szCs w:val="24"/>
          <w:lang w:bidi="ar-EG"/>
        </w:rPr>
      </w:pPr>
      <w:r w:rsidRPr="00CC05BA">
        <w:rPr>
          <w:rFonts w:ascii="Times New Roman" w:eastAsia="Times New Roman" w:hAnsi="Times New Roman" w:cs="Times New Roman"/>
          <w:b/>
          <w:sz w:val="24"/>
          <w:szCs w:val="24"/>
          <w:lang w:bidi="ar-EG"/>
        </w:rPr>
        <w:t>CASE No.1</w:t>
      </w:r>
      <w:r>
        <w:rPr>
          <w:rFonts w:ascii="Times New Roman" w:eastAsia="Times New Roman" w:hAnsi="Times New Roman" w:cs="Times New Roman"/>
          <w:b/>
          <w:sz w:val="24"/>
          <w:szCs w:val="24"/>
          <w:lang w:bidi="ar-EG"/>
        </w:rPr>
        <w:t xml:space="preserve">; </w:t>
      </w:r>
      <w:r w:rsidRPr="00CC05BA">
        <w:rPr>
          <w:rFonts w:ascii="Times New Roman" w:eastAsia="Times New Roman" w:hAnsi="Times New Roman" w:cs="Times New Roman"/>
          <w:bCs/>
          <w:sz w:val="24"/>
          <w:szCs w:val="24"/>
          <w:lang w:bidi="ar-EG"/>
        </w:rPr>
        <w:t>A 31 year old female patient presented with left knee pain of 8 hours duration after accident.</w:t>
      </w:r>
      <w:r w:rsidR="00241868">
        <w:rPr>
          <w:rFonts w:ascii="Times New Roman" w:eastAsia="Times New Roman" w:hAnsi="Times New Roman" w:cs="Times New Roman"/>
          <w:bCs/>
          <w:sz w:val="24"/>
          <w:szCs w:val="24"/>
          <w:lang w:bidi="ar-EG"/>
        </w:rPr>
        <w:t xml:space="preserve"> Fig</w:t>
      </w:r>
      <w:r w:rsidR="000E2784">
        <w:rPr>
          <w:rFonts w:ascii="Times New Roman" w:eastAsia="Times New Roman" w:hAnsi="Times New Roman" w:cs="Times New Roman"/>
          <w:bCs/>
          <w:sz w:val="24"/>
          <w:szCs w:val="24"/>
          <w:lang w:bidi="ar-EG"/>
        </w:rPr>
        <w:t>u</w:t>
      </w:r>
      <w:r w:rsidR="00241868">
        <w:rPr>
          <w:rFonts w:ascii="Times New Roman" w:eastAsia="Times New Roman" w:hAnsi="Times New Roman" w:cs="Times New Roman"/>
          <w:bCs/>
          <w:sz w:val="24"/>
          <w:szCs w:val="24"/>
          <w:lang w:bidi="ar-EG"/>
        </w:rPr>
        <w:t>re 2</w:t>
      </w:r>
    </w:p>
    <w:p w:rsidR="00CC05BA" w:rsidRPr="00CC05BA" w:rsidRDefault="00CC05BA" w:rsidP="00670615">
      <w:pPr>
        <w:bidi w:val="0"/>
        <w:spacing w:before="240" w:after="120" w:line="240" w:lineRule="auto"/>
        <w:jc w:val="lowKashida"/>
        <w:rPr>
          <w:rFonts w:ascii="Times New Roman" w:eastAsia="Times New Roman" w:hAnsi="Times New Roman" w:cs="Times New Roman"/>
          <w:bCs/>
          <w:sz w:val="24"/>
          <w:szCs w:val="24"/>
          <w:lang w:bidi="ar-EG"/>
        </w:rPr>
      </w:pPr>
      <w:r w:rsidRPr="00CC05BA">
        <w:rPr>
          <w:rFonts w:ascii="Times New Roman" w:eastAsia="Times New Roman" w:hAnsi="Times New Roman" w:cs="Times New Roman"/>
          <w:b/>
          <w:sz w:val="24"/>
          <w:szCs w:val="24"/>
          <w:lang w:bidi="ar-EG"/>
        </w:rPr>
        <w:t>CASE No.2</w:t>
      </w:r>
      <w:r>
        <w:rPr>
          <w:rFonts w:ascii="Times New Roman" w:eastAsia="Times New Roman" w:hAnsi="Times New Roman" w:cs="Times New Roman"/>
          <w:b/>
          <w:sz w:val="24"/>
          <w:szCs w:val="24"/>
          <w:lang w:bidi="ar-EG"/>
        </w:rPr>
        <w:t xml:space="preserve">; </w:t>
      </w:r>
      <w:r w:rsidRPr="00CC05BA">
        <w:rPr>
          <w:rFonts w:ascii="Times New Roman" w:eastAsia="Times New Roman" w:hAnsi="Times New Roman" w:cs="Times New Roman"/>
          <w:bCs/>
          <w:sz w:val="24"/>
          <w:szCs w:val="24"/>
          <w:lang w:bidi="ar-EG"/>
        </w:rPr>
        <w:t xml:space="preserve">A 37 year old male patient presented with left knee pain after </w:t>
      </w:r>
      <w:proofErr w:type="spellStart"/>
      <w:r w:rsidRPr="00CC05BA">
        <w:rPr>
          <w:rFonts w:ascii="Times New Roman" w:eastAsia="Times New Roman" w:hAnsi="Times New Roman" w:cs="Times New Roman"/>
          <w:bCs/>
          <w:sz w:val="24"/>
          <w:szCs w:val="24"/>
          <w:lang w:bidi="ar-EG"/>
        </w:rPr>
        <w:t>accident.</w:t>
      </w:r>
      <w:r w:rsidR="00241868">
        <w:rPr>
          <w:rFonts w:ascii="Times New Roman" w:eastAsia="Times New Roman" w:hAnsi="Times New Roman" w:cs="Times New Roman"/>
          <w:bCs/>
          <w:sz w:val="24"/>
          <w:szCs w:val="24"/>
          <w:lang w:bidi="ar-EG"/>
        </w:rPr>
        <w:t>figure</w:t>
      </w:r>
      <w:proofErr w:type="spellEnd"/>
      <w:r w:rsidR="00241868">
        <w:rPr>
          <w:rFonts w:ascii="Times New Roman" w:eastAsia="Times New Roman" w:hAnsi="Times New Roman" w:cs="Times New Roman"/>
          <w:bCs/>
          <w:sz w:val="24"/>
          <w:szCs w:val="24"/>
          <w:lang w:bidi="ar-EG"/>
        </w:rPr>
        <w:t xml:space="preserve"> 3</w:t>
      </w:r>
    </w:p>
    <w:p w:rsidR="00AA405E" w:rsidRPr="00943C39" w:rsidRDefault="00AA405E" w:rsidP="00CC05BA">
      <w:pPr>
        <w:bidi w:val="0"/>
        <w:spacing w:before="240" w:after="0" w:line="240" w:lineRule="auto"/>
        <w:rPr>
          <w:rFonts w:ascii="Times New Roman" w:eastAsia="Times New Roman" w:hAnsi="Times New Roman" w:cs="Times New Roman"/>
          <w:b/>
          <w:bCs/>
          <w:sz w:val="24"/>
          <w:szCs w:val="24"/>
          <w:u w:val="single"/>
          <w:lang w:bidi="ar-EG"/>
        </w:rPr>
      </w:pPr>
      <w:r w:rsidRPr="00943C39">
        <w:rPr>
          <w:rFonts w:ascii="Times New Roman" w:eastAsia="Times New Roman" w:hAnsi="Times New Roman" w:cs="Times New Roman"/>
          <w:b/>
          <w:bCs/>
          <w:sz w:val="24"/>
          <w:szCs w:val="24"/>
          <w:u w:val="single"/>
          <w:lang w:bidi="ar-EG"/>
        </w:rPr>
        <w:t>Discussion</w:t>
      </w:r>
    </w:p>
    <w:p w:rsidR="00901B03" w:rsidRPr="00AA7802" w:rsidRDefault="00670615" w:rsidP="00171DB8">
      <w:pPr>
        <w:bidi w:val="0"/>
        <w:spacing w:before="120" w:after="120" w:line="240" w:lineRule="auto"/>
        <w:ind w:firstLine="540"/>
        <w:jc w:val="both"/>
        <w:rPr>
          <w:rFonts w:ascii="Times New Roman" w:hAnsi="Times New Roman" w:cs="Times New Roman"/>
          <w:bCs/>
          <w:sz w:val="28"/>
          <w:szCs w:val="28"/>
          <w:lang w:bidi="ar-EG"/>
        </w:rPr>
      </w:pPr>
      <w:r>
        <w:rPr>
          <w:rFonts w:ascii="Times New Roman" w:eastAsia="Times New Roman" w:hAnsi="Times New Roman" w:cs="Times New Roman"/>
          <w:sz w:val="24"/>
          <w:szCs w:val="24"/>
          <w:lang w:bidi="ar-EG"/>
        </w:rPr>
        <w:lastRenderedPageBreak/>
        <w:t xml:space="preserve">   </w:t>
      </w:r>
      <w:r w:rsidR="00901B03" w:rsidRPr="00901B03">
        <w:rPr>
          <w:rFonts w:ascii="Times New Roman" w:eastAsia="Times New Roman" w:hAnsi="Times New Roman" w:cs="Times New Roman"/>
          <w:sz w:val="24"/>
          <w:szCs w:val="24"/>
          <w:lang w:bidi="ar-EG"/>
        </w:rPr>
        <w:t>Magnetic Resonance Imaging has gained popularity as a</w:t>
      </w:r>
      <w:r w:rsidR="00901B03" w:rsidRPr="00901B03">
        <w:rPr>
          <w:rFonts w:ascii="Times New Roman" w:eastAsia="Times New Roman" w:hAnsi="Times New Roman" w:cs="Times New Roman"/>
          <w:sz w:val="24"/>
          <w:szCs w:val="24"/>
          <w:rtl/>
          <w:lang w:bidi="ar-EG"/>
        </w:rPr>
        <w:t xml:space="preserve"> </w:t>
      </w:r>
      <w:r w:rsidR="00901B03" w:rsidRPr="00901B03">
        <w:rPr>
          <w:rFonts w:ascii="Times New Roman" w:eastAsia="Times New Roman" w:hAnsi="Times New Roman" w:cs="Times New Roman"/>
          <w:sz w:val="24"/>
          <w:szCs w:val="24"/>
          <w:lang w:bidi="ar-EG"/>
        </w:rPr>
        <w:t>diagnostic tool of the musculoskeletal disorders especially the knee joint</w:t>
      </w:r>
      <w:r w:rsidR="00901B03" w:rsidRPr="00901B03">
        <w:rPr>
          <w:rFonts w:ascii="Times New Roman" w:eastAsia="Times New Roman" w:hAnsi="Times New Roman" w:cs="Times New Roman"/>
          <w:sz w:val="24"/>
          <w:szCs w:val="24"/>
          <w:rtl/>
          <w:lang w:bidi="ar-EG"/>
        </w:rPr>
        <w:t xml:space="preserve"> </w:t>
      </w:r>
      <w:r w:rsidR="00901B03" w:rsidRPr="00901B03">
        <w:rPr>
          <w:rFonts w:ascii="Times New Roman" w:eastAsia="Times New Roman" w:hAnsi="Times New Roman" w:cs="Times New Roman"/>
          <w:sz w:val="24"/>
          <w:szCs w:val="24"/>
          <w:lang w:bidi="ar-EG"/>
        </w:rPr>
        <w:t xml:space="preserve">which is the most frequent examined joint with </w:t>
      </w:r>
      <w:proofErr w:type="spellStart"/>
      <w:r w:rsidR="00901B03" w:rsidRPr="00901B03">
        <w:rPr>
          <w:rFonts w:ascii="Times New Roman" w:eastAsia="Times New Roman" w:hAnsi="Times New Roman" w:cs="Times New Roman"/>
          <w:sz w:val="24"/>
          <w:szCs w:val="24"/>
          <w:lang w:bidi="ar-EG"/>
        </w:rPr>
        <w:t>MRI.</w:t>
      </w:r>
      <w:r w:rsidR="00901B03" w:rsidRPr="00766107">
        <w:rPr>
          <w:rFonts w:ascii="Times New Roman" w:eastAsia="Times New Roman" w:hAnsi="Times New Roman" w:cs="Times New Roman"/>
          <w:sz w:val="24"/>
          <w:szCs w:val="24"/>
          <w:lang w:bidi="ar-EG"/>
        </w:rPr>
        <w:t>The</w:t>
      </w:r>
      <w:proofErr w:type="spellEnd"/>
      <w:r w:rsidR="00901B03" w:rsidRPr="00766107">
        <w:rPr>
          <w:rFonts w:ascii="Times New Roman" w:eastAsia="Times New Roman" w:hAnsi="Times New Roman" w:cs="Times New Roman"/>
          <w:sz w:val="24"/>
          <w:szCs w:val="24"/>
          <w:lang w:bidi="ar-EG"/>
        </w:rPr>
        <w:t xml:space="preserve"> diagnostic power of MRI in knee injuries was substantially more than physical examinations and studies on patients with knee injuries concluded that the MRI is very sensitive in diagnosing meniscus and ligamentous injuries </w:t>
      </w:r>
      <w:r w:rsidR="00171DB8">
        <w:rPr>
          <w:rFonts w:ascii="Times New Roman" w:eastAsia="Times New Roman" w:hAnsi="Times New Roman" w:cs="Times New Roman"/>
          <w:sz w:val="24"/>
          <w:szCs w:val="24"/>
          <w:lang w:bidi="ar-EG"/>
        </w:rPr>
        <w:t>(7)</w:t>
      </w:r>
      <w:r w:rsidR="00901B03" w:rsidRPr="00766107">
        <w:rPr>
          <w:rFonts w:ascii="Times New Roman" w:eastAsia="Times New Roman" w:hAnsi="Times New Roman" w:cs="Times New Roman"/>
          <w:sz w:val="24"/>
          <w:szCs w:val="24"/>
          <w:lang w:bidi="ar-EG"/>
        </w:rPr>
        <w:t>.</w:t>
      </w:r>
    </w:p>
    <w:p w:rsidR="0068538D" w:rsidRPr="0068538D" w:rsidRDefault="00901B03" w:rsidP="00901B03">
      <w:pPr>
        <w:bidi w:val="0"/>
        <w:spacing w:before="240" w:after="0" w:line="240" w:lineRule="auto"/>
        <w:jc w:val="lowKashida"/>
        <w:rPr>
          <w:rFonts w:ascii="Times New Roman" w:eastAsia="Times New Roman" w:hAnsi="Times New Roman" w:cs="Times New Roman"/>
          <w:sz w:val="24"/>
          <w:szCs w:val="24"/>
          <w:lang w:bidi="ar-EG"/>
        </w:rPr>
      </w:pPr>
      <w:r>
        <w:rPr>
          <w:rFonts w:ascii="Times New Roman" w:eastAsia="Times New Roman" w:hAnsi="Times New Roman" w:cs="Times New Roman"/>
          <w:sz w:val="24"/>
          <w:szCs w:val="24"/>
          <w:lang w:bidi="ar-EG"/>
        </w:rPr>
        <w:t xml:space="preserve">   </w:t>
      </w:r>
      <w:r w:rsidR="00171DB8">
        <w:rPr>
          <w:rFonts w:ascii="Times New Roman" w:eastAsia="Times New Roman" w:hAnsi="Times New Roman" w:cs="Times New Roman"/>
          <w:sz w:val="24"/>
          <w:szCs w:val="24"/>
          <w:lang w:bidi="ar-EG"/>
        </w:rPr>
        <w:t xml:space="preserve">  </w:t>
      </w:r>
      <w:proofErr w:type="gramStart"/>
      <w:r w:rsidR="0068538D" w:rsidRPr="0068538D">
        <w:rPr>
          <w:rFonts w:ascii="Times New Roman" w:eastAsia="Times New Roman" w:hAnsi="Times New Roman" w:cs="Times New Roman"/>
          <w:sz w:val="24"/>
          <w:szCs w:val="24"/>
          <w:lang w:bidi="ar-EG"/>
        </w:rPr>
        <w:t xml:space="preserve">Regarding demographic data of </w:t>
      </w:r>
      <w:r>
        <w:rPr>
          <w:rFonts w:ascii="Times New Roman" w:eastAsia="Times New Roman" w:hAnsi="Times New Roman" w:cs="Times New Roman"/>
          <w:sz w:val="24"/>
          <w:szCs w:val="24"/>
          <w:lang w:bidi="ar-EG"/>
        </w:rPr>
        <w:t>our</w:t>
      </w:r>
      <w:r w:rsidR="0068538D" w:rsidRPr="0068538D">
        <w:rPr>
          <w:rFonts w:ascii="Times New Roman" w:eastAsia="Times New Roman" w:hAnsi="Times New Roman" w:cs="Times New Roman"/>
          <w:sz w:val="24"/>
          <w:szCs w:val="24"/>
          <w:lang w:bidi="ar-EG"/>
        </w:rPr>
        <w:t xml:space="preserve"> stud</w:t>
      </w:r>
      <w:r>
        <w:rPr>
          <w:rFonts w:ascii="Times New Roman" w:eastAsia="Times New Roman" w:hAnsi="Times New Roman" w:cs="Times New Roman"/>
          <w:sz w:val="24"/>
          <w:szCs w:val="24"/>
          <w:lang w:bidi="ar-EG"/>
        </w:rPr>
        <w:t>y.</w:t>
      </w:r>
      <w:proofErr w:type="gramEnd"/>
      <w:r w:rsidR="0068538D" w:rsidRPr="0068538D">
        <w:rPr>
          <w:rFonts w:ascii="Times New Roman" w:eastAsia="Times New Roman" w:hAnsi="Times New Roman" w:cs="Times New Roman"/>
          <w:sz w:val="24"/>
          <w:szCs w:val="24"/>
          <w:lang w:bidi="ar-EG"/>
        </w:rPr>
        <w:t xml:space="preserve"> Age ranged from 24-65 years with mean value 39.77±11.913 years. Male cases were 17(56.7%) while female cases were 13(43.3%). 17(56.7%) from urban and 13(43.3%) from rural. As regard Socioeconomic of the studied group show that 9(30%) were low class, 10(33.3%) were medium class and 11(36.7%) were high class.</w:t>
      </w:r>
    </w:p>
    <w:p w:rsidR="0068538D" w:rsidRPr="0068538D" w:rsidRDefault="00085BA3" w:rsidP="009D149E">
      <w:pPr>
        <w:bidi w:val="0"/>
        <w:spacing w:before="240" w:after="0" w:line="240" w:lineRule="auto"/>
        <w:jc w:val="lowKashida"/>
        <w:rPr>
          <w:rFonts w:ascii="Times New Roman" w:eastAsia="Times New Roman" w:hAnsi="Times New Roman" w:cs="Times New Roman"/>
          <w:sz w:val="24"/>
          <w:szCs w:val="24"/>
          <w:lang w:bidi="ar-EG"/>
        </w:rPr>
      </w:pPr>
      <w:r>
        <w:rPr>
          <w:rFonts w:ascii="Times New Roman" w:eastAsia="Times New Roman" w:hAnsi="Times New Roman" w:cs="Times New Roman"/>
          <w:sz w:val="24"/>
          <w:szCs w:val="24"/>
          <w:lang w:bidi="ar-EG"/>
        </w:rPr>
        <w:t xml:space="preserve">  </w:t>
      </w:r>
      <w:r w:rsidR="0068538D" w:rsidRPr="0068538D">
        <w:rPr>
          <w:rFonts w:ascii="Times New Roman" w:eastAsia="Times New Roman" w:hAnsi="Times New Roman" w:cs="Times New Roman"/>
          <w:sz w:val="24"/>
          <w:szCs w:val="24"/>
          <w:lang w:bidi="ar-EG"/>
        </w:rPr>
        <w:t xml:space="preserve">Our results are in agreement with study of </w:t>
      </w:r>
      <w:proofErr w:type="spellStart"/>
      <w:r w:rsidR="0068538D" w:rsidRPr="0068538D">
        <w:rPr>
          <w:rFonts w:ascii="Times New Roman" w:eastAsia="Times New Roman" w:hAnsi="Times New Roman" w:cs="Times New Roman"/>
          <w:sz w:val="24"/>
          <w:szCs w:val="24"/>
          <w:lang w:bidi="ar-EG"/>
        </w:rPr>
        <w:t>Saeed</w:t>
      </w:r>
      <w:proofErr w:type="spellEnd"/>
      <w:r w:rsidR="0068538D" w:rsidRPr="0068538D">
        <w:rPr>
          <w:rFonts w:ascii="Times New Roman" w:eastAsia="Times New Roman" w:hAnsi="Times New Roman" w:cs="Times New Roman"/>
          <w:sz w:val="24"/>
          <w:szCs w:val="24"/>
          <w:lang w:bidi="ar-EG"/>
        </w:rPr>
        <w:t>,</w:t>
      </w:r>
      <w:r w:rsidR="009D149E">
        <w:rPr>
          <w:rFonts w:ascii="Times New Roman" w:eastAsia="Times New Roman" w:hAnsi="Times New Roman" w:cs="Times New Roman"/>
          <w:sz w:val="24"/>
          <w:szCs w:val="24"/>
          <w:lang w:bidi="ar-EG"/>
        </w:rPr>
        <w:t xml:space="preserve"> in 2018,</w:t>
      </w:r>
      <w:r w:rsidR="0068538D" w:rsidRPr="0068538D">
        <w:rPr>
          <w:rFonts w:ascii="Times New Roman" w:eastAsia="Times New Roman" w:hAnsi="Times New Roman" w:cs="Times New Roman"/>
          <w:sz w:val="24"/>
          <w:szCs w:val="24"/>
          <w:lang w:bidi="ar-EG"/>
        </w:rPr>
        <w:t xml:space="preserve"> </w:t>
      </w:r>
      <w:r w:rsidR="009D149E">
        <w:rPr>
          <w:rFonts w:ascii="Times New Roman" w:eastAsia="Times New Roman" w:hAnsi="Times New Roman" w:cs="Times New Roman"/>
          <w:sz w:val="24"/>
          <w:szCs w:val="24"/>
          <w:lang w:bidi="ar-EG"/>
        </w:rPr>
        <w:fldChar w:fldCharType="begin" w:fldLock="1"/>
      </w:r>
      <w:r w:rsidR="009D149E">
        <w:rPr>
          <w:rFonts w:ascii="Times New Roman" w:eastAsia="Times New Roman" w:hAnsi="Times New Roman" w:cs="Times New Roman"/>
          <w:sz w:val="24"/>
          <w:szCs w:val="24"/>
          <w:lang w:bidi="ar-EG"/>
        </w:rPr>
        <w:instrText>ADDIN CSL_CITATION {"citationItems":[{"id":"ITEM-1","itemData":{"author":[{"dropping-particle":"","family":"Saeed","given":"Ikhlas O","non-dropping-particle":"","parse-names":false,"suffix":""}],"container-title":"J. Nurs. Health Sci","id":"ITEM-1","issued":{"date-parts":[["2018"]]},"page":"48-51","title":"MRI evaluation for post-traumatic knee joint injuries","type":"article-journal","volume":"7"},"uris":["http://www.mendeley.com/documents/?uuid=c9f44097-3483-4039-8f94-5fbd1040f524"]}],"mendeley":{"formattedCitation":"(8)","plainTextFormattedCitation":"(8)","previouslyFormattedCitation":"(8)"},"properties":{"noteIndex":0},"schema":"https://github.com/citation-style-language/schema/raw/master/csl-citation.json"}</w:instrText>
      </w:r>
      <w:r w:rsidR="009D149E">
        <w:rPr>
          <w:rFonts w:ascii="Times New Roman" w:eastAsia="Times New Roman" w:hAnsi="Times New Roman" w:cs="Times New Roman"/>
          <w:sz w:val="24"/>
          <w:szCs w:val="24"/>
          <w:lang w:bidi="ar-EG"/>
        </w:rPr>
        <w:fldChar w:fldCharType="separate"/>
      </w:r>
      <w:r w:rsidR="009D149E" w:rsidRPr="009D149E">
        <w:rPr>
          <w:rFonts w:ascii="Times New Roman" w:eastAsia="Times New Roman" w:hAnsi="Times New Roman" w:cs="Times New Roman"/>
          <w:noProof/>
          <w:sz w:val="24"/>
          <w:szCs w:val="24"/>
          <w:lang w:bidi="ar-EG"/>
        </w:rPr>
        <w:t>(8)</w:t>
      </w:r>
      <w:r w:rsidR="009D149E">
        <w:rPr>
          <w:rFonts w:ascii="Times New Roman" w:eastAsia="Times New Roman" w:hAnsi="Times New Roman" w:cs="Times New Roman"/>
          <w:sz w:val="24"/>
          <w:szCs w:val="24"/>
          <w:lang w:bidi="ar-EG"/>
        </w:rPr>
        <w:fldChar w:fldCharType="end"/>
      </w:r>
      <w:r w:rsidR="0068538D" w:rsidRPr="0068538D">
        <w:rPr>
          <w:rFonts w:ascii="Times New Roman" w:eastAsia="Times New Roman" w:hAnsi="Times New Roman" w:cs="Times New Roman"/>
          <w:sz w:val="24"/>
          <w:szCs w:val="24"/>
          <w:lang w:bidi="ar-EG"/>
        </w:rPr>
        <w:t xml:space="preserve"> as they reported that the age group of (26-46) years was the more affected group with frequency of 33 (38.8%), followed by age group (15-25) years with frequency of 25 (29.4%), then a frequency of  24 (28.2%) for age group of (47-67). The age groups of (&lt;15) and (&gt;67) were the least with frequency of 2 (2.4%) and one (1.2%) respectively. This result reflects that the activity is increased at these range of age (26-46) and (15-25) years, causing many problems related to knee joint compared to the rest of the ages that recorded a lower rate. They reported that the number of male patients 59 (69.4%) injured in the knee joint was higher than the numb</w:t>
      </w:r>
      <w:r w:rsidR="009D149E">
        <w:rPr>
          <w:rFonts w:ascii="Times New Roman" w:eastAsia="Times New Roman" w:hAnsi="Times New Roman" w:cs="Times New Roman"/>
          <w:sz w:val="24"/>
          <w:szCs w:val="24"/>
          <w:lang w:bidi="ar-EG"/>
        </w:rPr>
        <w:t>er of female patients 26(30.6%).</w:t>
      </w:r>
    </w:p>
    <w:p w:rsidR="0068538D" w:rsidRPr="0068538D" w:rsidRDefault="0068538D" w:rsidP="00085BA3">
      <w:pPr>
        <w:bidi w:val="0"/>
        <w:spacing w:before="240" w:after="0" w:line="240" w:lineRule="auto"/>
        <w:jc w:val="lowKashida"/>
        <w:rPr>
          <w:rFonts w:ascii="Times New Roman" w:eastAsia="Times New Roman" w:hAnsi="Times New Roman" w:cs="Times New Roman"/>
          <w:sz w:val="24"/>
          <w:szCs w:val="24"/>
          <w:lang w:bidi="ar-EG"/>
        </w:rPr>
      </w:pPr>
      <w:r w:rsidRPr="0068538D">
        <w:rPr>
          <w:rFonts w:ascii="Times New Roman" w:eastAsia="Times New Roman" w:hAnsi="Times New Roman" w:cs="Times New Roman"/>
          <w:sz w:val="24"/>
          <w:szCs w:val="24"/>
          <w:lang w:bidi="ar-EG"/>
        </w:rPr>
        <w:t>The role of MRI has steadily increased and now it has become the investigation of choice for most of the lesions of knee. It is also being used for pre-and post-operative evaluation. It is a noninvasive technique that does not require contrast administration and is not operator dependent (</w:t>
      </w:r>
      <w:r w:rsidR="00085BA3">
        <w:rPr>
          <w:rFonts w:ascii="Times New Roman" w:eastAsia="Times New Roman" w:hAnsi="Times New Roman" w:cs="Times New Roman"/>
          <w:sz w:val="24"/>
          <w:szCs w:val="24"/>
          <w:lang w:bidi="ar-EG"/>
        </w:rPr>
        <w:t>8</w:t>
      </w:r>
      <w:r w:rsidRPr="0068538D">
        <w:rPr>
          <w:rFonts w:ascii="Times New Roman" w:eastAsia="Times New Roman" w:hAnsi="Times New Roman" w:cs="Times New Roman"/>
          <w:sz w:val="24"/>
          <w:szCs w:val="24"/>
          <w:lang w:bidi="ar-EG"/>
        </w:rPr>
        <w:t>).</w:t>
      </w:r>
    </w:p>
    <w:p w:rsidR="0068538D" w:rsidRPr="0068538D" w:rsidRDefault="0068538D" w:rsidP="009D149E">
      <w:pPr>
        <w:bidi w:val="0"/>
        <w:spacing w:before="240" w:after="0" w:line="240" w:lineRule="auto"/>
        <w:jc w:val="lowKashida"/>
        <w:rPr>
          <w:rFonts w:ascii="Times New Roman" w:eastAsia="Times New Roman" w:hAnsi="Times New Roman" w:cs="Times New Roman"/>
          <w:sz w:val="24"/>
          <w:szCs w:val="24"/>
          <w:lang w:bidi="ar-EG"/>
        </w:rPr>
      </w:pPr>
      <w:proofErr w:type="gramStart"/>
      <w:r w:rsidRPr="0068538D">
        <w:rPr>
          <w:rFonts w:ascii="Times New Roman" w:eastAsia="Times New Roman" w:hAnsi="Times New Roman" w:cs="Times New Roman"/>
          <w:sz w:val="24"/>
          <w:szCs w:val="24"/>
          <w:lang w:bidi="ar-EG"/>
        </w:rPr>
        <w:t>The  current</w:t>
      </w:r>
      <w:proofErr w:type="gramEnd"/>
      <w:r w:rsidRPr="0068538D">
        <w:rPr>
          <w:rFonts w:ascii="Times New Roman" w:eastAsia="Times New Roman" w:hAnsi="Times New Roman" w:cs="Times New Roman"/>
          <w:sz w:val="24"/>
          <w:szCs w:val="24"/>
          <w:lang w:bidi="ar-EG"/>
        </w:rPr>
        <w:t xml:space="preserve">  study showed that  joint effusion  was the commonest   (80%). The nearest result have been shown by </w:t>
      </w:r>
      <w:r w:rsidRPr="0068538D">
        <w:rPr>
          <w:rFonts w:ascii="Times New Roman" w:eastAsia="Times New Roman" w:hAnsi="Times New Roman" w:cs="Times New Roman"/>
          <w:i/>
          <w:iCs/>
          <w:sz w:val="24"/>
          <w:szCs w:val="24"/>
          <w:lang w:bidi="ar-EG"/>
        </w:rPr>
        <w:t xml:space="preserve">Mehta et al., </w:t>
      </w:r>
      <w:r w:rsidR="009D149E">
        <w:rPr>
          <w:rFonts w:ascii="Times New Roman" w:eastAsia="Times New Roman" w:hAnsi="Times New Roman" w:cs="Times New Roman"/>
          <w:i/>
          <w:iCs/>
          <w:sz w:val="24"/>
          <w:szCs w:val="24"/>
          <w:lang w:bidi="ar-EG"/>
        </w:rPr>
        <w:fldChar w:fldCharType="begin" w:fldLock="1"/>
      </w:r>
      <w:r w:rsidR="009D149E">
        <w:rPr>
          <w:rFonts w:ascii="Times New Roman" w:eastAsia="Times New Roman" w:hAnsi="Times New Roman" w:cs="Times New Roman"/>
          <w:i/>
          <w:iCs/>
          <w:sz w:val="24"/>
          <w:szCs w:val="24"/>
          <w:lang w:bidi="ar-EG"/>
        </w:rPr>
        <w:instrText>ADDIN CSL_CITATION {"citationItems":[{"id":"ITEM-1","itemData":{"author":[{"dropping-particle":"","family":"Mehta","given":"Ritu","non-dropping-particle":"","parse-names":false,"suffix":""},{"dropping-particle":"","family":"Agrahari","given":"Neha Singh","non-dropping-particle":"","parse-names":false,"suffix":""},{"dropping-particle":"","family":"Agarwal","given":"Sanjeev","non-dropping-particle":"","parse-names":false,"suffix":""},{"dropping-particle":"","family":"Bhargava","given":"Abhishek","non-dropping-particle":"","parse-names":false,"suffix":""}],"container-title":"Int J Res Med Sci","id":"ITEM-1","issue":"10","issued":{"date-parts":[["2015"]]},"page":"2572-2575","title":"MRI detected prevalence of abnormalities in patients of knee pain","type":"article-journal","volume":"3"},"uris":["http://www.mendeley.com/documents/?uuid=571f0464-db3c-46af-9911-c79c06135c33"]}],"mendeley":{"formattedCitation":"(9)","plainTextFormattedCitation":"(9)","previouslyFormattedCitation":"(9)"},"properties":{"noteIndex":0},"schema":"https://github.com/citation-style-language/schema/raw/master/csl-citation.json"}</w:instrText>
      </w:r>
      <w:r w:rsidR="009D149E">
        <w:rPr>
          <w:rFonts w:ascii="Times New Roman" w:eastAsia="Times New Roman" w:hAnsi="Times New Roman" w:cs="Times New Roman"/>
          <w:i/>
          <w:iCs/>
          <w:sz w:val="24"/>
          <w:szCs w:val="24"/>
          <w:lang w:bidi="ar-EG"/>
        </w:rPr>
        <w:fldChar w:fldCharType="separate"/>
      </w:r>
      <w:r w:rsidR="009D149E" w:rsidRPr="009D149E">
        <w:rPr>
          <w:rFonts w:ascii="Times New Roman" w:eastAsia="Times New Roman" w:hAnsi="Times New Roman" w:cs="Times New Roman"/>
          <w:iCs/>
          <w:noProof/>
          <w:sz w:val="24"/>
          <w:szCs w:val="24"/>
          <w:lang w:bidi="ar-EG"/>
        </w:rPr>
        <w:t>(9)</w:t>
      </w:r>
      <w:r w:rsidR="009D149E">
        <w:rPr>
          <w:rFonts w:ascii="Times New Roman" w:eastAsia="Times New Roman" w:hAnsi="Times New Roman" w:cs="Times New Roman"/>
          <w:i/>
          <w:iCs/>
          <w:sz w:val="24"/>
          <w:szCs w:val="24"/>
          <w:lang w:bidi="ar-EG"/>
        </w:rPr>
        <w:fldChar w:fldCharType="end"/>
      </w:r>
      <w:r w:rsidRPr="0068538D">
        <w:rPr>
          <w:rFonts w:ascii="Times New Roman" w:eastAsia="Times New Roman" w:hAnsi="Times New Roman" w:cs="Times New Roman"/>
          <w:i/>
          <w:iCs/>
          <w:sz w:val="24"/>
          <w:szCs w:val="24"/>
          <w:lang w:bidi="ar-EG"/>
        </w:rPr>
        <w:t xml:space="preserve"> </w:t>
      </w:r>
      <w:r w:rsidRPr="0068538D">
        <w:rPr>
          <w:rFonts w:ascii="Times New Roman" w:eastAsia="Times New Roman" w:hAnsi="Times New Roman" w:cs="Times New Roman"/>
          <w:sz w:val="24"/>
          <w:szCs w:val="24"/>
          <w:lang w:bidi="ar-EG"/>
        </w:rPr>
        <w:t xml:space="preserve">in which joint effusion detected in 74% of cases, but disagreed with </w:t>
      </w:r>
      <w:proofErr w:type="spellStart"/>
      <w:r w:rsidRPr="0068538D">
        <w:rPr>
          <w:rFonts w:ascii="Times New Roman" w:eastAsia="Times New Roman" w:hAnsi="Times New Roman" w:cs="Times New Roman"/>
          <w:i/>
          <w:iCs/>
          <w:sz w:val="24"/>
          <w:szCs w:val="24"/>
          <w:lang w:bidi="ar-EG"/>
        </w:rPr>
        <w:t>Nasir</w:t>
      </w:r>
      <w:proofErr w:type="spellEnd"/>
      <w:r w:rsidRPr="0068538D">
        <w:rPr>
          <w:rFonts w:ascii="Times New Roman" w:eastAsia="Times New Roman" w:hAnsi="Times New Roman" w:cs="Times New Roman"/>
          <w:i/>
          <w:iCs/>
          <w:sz w:val="24"/>
          <w:szCs w:val="24"/>
          <w:lang w:bidi="ar-EG"/>
        </w:rPr>
        <w:t xml:space="preserve"> </w:t>
      </w:r>
      <w:r w:rsidR="009D149E">
        <w:rPr>
          <w:rFonts w:ascii="Times New Roman" w:eastAsia="Times New Roman" w:hAnsi="Times New Roman" w:cs="Times New Roman"/>
          <w:i/>
          <w:iCs/>
          <w:sz w:val="24"/>
          <w:szCs w:val="24"/>
          <w:lang w:bidi="ar-EG"/>
        </w:rPr>
        <w:fldChar w:fldCharType="begin" w:fldLock="1"/>
      </w:r>
      <w:r w:rsidR="009D149E">
        <w:rPr>
          <w:rFonts w:ascii="Times New Roman" w:eastAsia="Times New Roman" w:hAnsi="Times New Roman" w:cs="Times New Roman"/>
          <w:i/>
          <w:iCs/>
          <w:sz w:val="24"/>
          <w:szCs w:val="24"/>
          <w:lang w:bidi="ar-EG"/>
        </w:rPr>
        <w:instrText>ADDIN CSL_CITATION {"citationItems":[{"id":"ITEM-1","itemData":{"author":[{"dropping-particle":"","family":"Nasir","given":"Adil Ismail","non-dropping-particle":"","parse-names":false,"suffix":""}],"container-title":"International Research Journal of Medical Sciences","id":"ITEM-1","issue":"5","issued":{"date-parts":[["2013"]]},"page":"1-7","publisher":"Citeseer","title":"The role of magnetic resonance imaging in the knee joint injuries","type":"article-journal","volume":"1"},"uris":["http://www.mendeley.com/documents/?uuid=2e5677d4-4d5e-44c4-b794-2f38089bac89"]}],"mendeley":{"formattedCitation":"(10)","plainTextFormattedCitation":"(10)","previouslyFormattedCitation":"(10)"},"properties":{"noteIndex":0},"schema":"https://github.com/citation-style-language/schema/raw/master/csl-citation.json"}</w:instrText>
      </w:r>
      <w:r w:rsidR="009D149E">
        <w:rPr>
          <w:rFonts w:ascii="Times New Roman" w:eastAsia="Times New Roman" w:hAnsi="Times New Roman" w:cs="Times New Roman"/>
          <w:i/>
          <w:iCs/>
          <w:sz w:val="24"/>
          <w:szCs w:val="24"/>
          <w:lang w:bidi="ar-EG"/>
        </w:rPr>
        <w:fldChar w:fldCharType="separate"/>
      </w:r>
      <w:r w:rsidR="009D149E" w:rsidRPr="009D149E">
        <w:rPr>
          <w:rFonts w:ascii="Times New Roman" w:eastAsia="Times New Roman" w:hAnsi="Times New Roman" w:cs="Times New Roman"/>
          <w:iCs/>
          <w:noProof/>
          <w:sz w:val="24"/>
          <w:szCs w:val="24"/>
          <w:lang w:bidi="ar-EG"/>
        </w:rPr>
        <w:t>(10)</w:t>
      </w:r>
      <w:r w:rsidR="009D149E">
        <w:rPr>
          <w:rFonts w:ascii="Times New Roman" w:eastAsia="Times New Roman" w:hAnsi="Times New Roman" w:cs="Times New Roman"/>
          <w:i/>
          <w:iCs/>
          <w:sz w:val="24"/>
          <w:szCs w:val="24"/>
          <w:lang w:bidi="ar-EG"/>
        </w:rPr>
        <w:fldChar w:fldCharType="end"/>
      </w:r>
      <w:r w:rsidR="009D149E">
        <w:rPr>
          <w:rFonts w:ascii="Times New Roman" w:eastAsia="Times New Roman" w:hAnsi="Times New Roman" w:cs="Times New Roman"/>
          <w:i/>
          <w:iCs/>
          <w:sz w:val="24"/>
          <w:szCs w:val="24"/>
          <w:lang w:bidi="ar-EG"/>
        </w:rPr>
        <w:t>,</w:t>
      </w:r>
      <w:r w:rsidRPr="0068538D">
        <w:rPr>
          <w:rFonts w:ascii="Times New Roman" w:eastAsia="Times New Roman" w:hAnsi="Times New Roman" w:cs="Times New Roman"/>
          <w:sz w:val="24"/>
          <w:szCs w:val="24"/>
          <w:lang w:bidi="ar-EG"/>
        </w:rPr>
        <w:t xml:space="preserve"> which demonstrated that joint effusion form 20% of cases.</w:t>
      </w:r>
    </w:p>
    <w:p w:rsidR="0068538D" w:rsidRPr="0068538D" w:rsidRDefault="0068538D" w:rsidP="009D149E">
      <w:pPr>
        <w:bidi w:val="0"/>
        <w:spacing w:before="240" w:after="0" w:line="240" w:lineRule="auto"/>
        <w:jc w:val="lowKashida"/>
        <w:rPr>
          <w:rFonts w:ascii="Times New Roman" w:eastAsia="Times New Roman" w:hAnsi="Times New Roman" w:cs="Times New Roman"/>
          <w:sz w:val="24"/>
          <w:szCs w:val="24"/>
          <w:lang w:bidi="ar-EG"/>
        </w:rPr>
      </w:pPr>
      <w:r w:rsidRPr="0068538D">
        <w:rPr>
          <w:rFonts w:ascii="Times New Roman" w:eastAsia="Times New Roman" w:hAnsi="Times New Roman" w:cs="Times New Roman"/>
          <w:sz w:val="24"/>
          <w:szCs w:val="24"/>
          <w:lang w:bidi="ar-EG"/>
        </w:rPr>
        <w:t>Our study showed that the meniscus injury represented (PHMM) (56.7%)</w:t>
      </w:r>
      <w:proofErr w:type="gramStart"/>
      <w:r w:rsidRPr="0068538D">
        <w:rPr>
          <w:rFonts w:ascii="Times New Roman" w:eastAsia="Times New Roman" w:hAnsi="Times New Roman" w:cs="Times New Roman"/>
          <w:sz w:val="24"/>
          <w:szCs w:val="24"/>
          <w:lang w:bidi="ar-EG"/>
        </w:rPr>
        <w:t>,  and</w:t>
      </w:r>
      <w:proofErr w:type="gramEnd"/>
      <w:r w:rsidRPr="0068538D">
        <w:rPr>
          <w:rFonts w:ascii="Times New Roman" w:eastAsia="Times New Roman" w:hAnsi="Times New Roman" w:cs="Times New Roman"/>
          <w:sz w:val="24"/>
          <w:szCs w:val="24"/>
          <w:lang w:bidi="ar-EG"/>
        </w:rPr>
        <w:t xml:space="preserve"> (PHLM) (6.7%) which mean that, injuries of PHMM more than the injuries of PHLM in traumatic knee injury. This almost agreed with </w:t>
      </w:r>
      <w:proofErr w:type="spellStart"/>
      <w:r w:rsidRPr="0068538D">
        <w:rPr>
          <w:rFonts w:ascii="Times New Roman" w:eastAsia="Times New Roman" w:hAnsi="Times New Roman" w:cs="Times New Roman"/>
          <w:i/>
          <w:iCs/>
          <w:sz w:val="24"/>
          <w:szCs w:val="24"/>
          <w:lang w:bidi="ar-EG"/>
        </w:rPr>
        <w:t>Nasir</w:t>
      </w:r>
      <w:proofErr w:type="spellEnd"/>
      <w:r w:rsidRPr="0068538D">
        <w:rPr>
          <w:rFonts w:ascii="Times New Roman" w:eastAsia="Times New Roman" w:hAnsi="Times New Roman" w:cs="Times New Roman"/>
          <w:i/>
          <w:iCs/>
          <w:sz w:val="24"/>
          <w:szCs w:val="24"/>
          <w:lang w:bidi="ar-EG"/>
        </w:rPr>
        <w:t xml:space="preserve"> </w:t>
      </w:r>
      <w:r w:rsidR="009D149E">
        <w:rPr>
          <w:rFonts w:ascii="Times New Roman" w:eastAsia="Times New Roman" w:hAnsi="Times New Roman" w:cs="Times New Roman"/>
          <w:i/>
          <w:iCs/>
          <w:sz w:val="24"/>
          <w:szCs w:val="24"/>
          <w:lang w:bidi="ar-EG"/>
        </w:rPr>
        <w:fldChar w:fldCharType="begin" w:fldLock="1"/>
      </w:r>
      <w:r w:rsidR="009D149E">
        <w:rPr>
          <w:rFonts w:ascii="Times New Roman" w:eastAsia="Times New Roman" w:hAnsi="Times New Roman" w:cs="Times New Roman"/>
          <w:i/>
          <w:iCs/>
          <w:sz w:val="24"/>
          <w:szCs w:val="24"/>
          <w:lang w:bidi="ar-EG"/>
        </w:rPr>
        <w:instrText>ADDIN CSL_CITATION {"citationItems":[{"id":"ITEM-1","itemData":{"author":[{"dropping-particle":"","family":"Nasir","given":"Adil Ismail","non-dropping-particle":"","parse-names":false,"suffix":""}],"container-title":"International Research Journal of Medical Sciences","id":"ITEM-1","issue":"5","issued":{"date-parts":[["2013"]]},"page":"1-7","publisher":"Citeseer","title":"The role of magnetic resonance imaging in the knee joint injuries","type":"article-journal","volume":"1"},"uris":["http://www.mendeley.com/documents/?uuid=2e5677d4-4d5e-44c4-b794-2f38089bac89"]}],"mendeley":{"formattedCitation":"(10)","plainTextFormattedCitation":"(10)","previouslyFormattedCitation":"(10)"},"properties":{"noteIndex":0},"schema":"https://github.com/citation-style-language/schema/raw/master/csl-citation.json"}</w:instrText>
      </w:r>
      <w:r w:rsidR="009D149E">
        <w:rPr>
          <w:rFonts w:ascii="Times New Roman" w:eastAsia="Times New Roman" w:hAnsi="Times New Roman" w:cs="Times New Roman"/>
          <w:i/>
          <w:iCs/>
          <w:sz w:val="24"/>
          <w:szCs w:val="24"/>
          <w:lang w:bidi="ar-EG"/>
        </w:rPr>
        <w:fldChar w:fldCharType="separate"/>
      </w:r>
      <w:r w:rsidR="009D149E" w:rsidRPr="009D149E">
        <w:rPr>
          <w:rFonts w:ascii="Times New Roman" w:eastAsia="Times New Roman" w:hAnsi="Times New Roman" w:cs="Times New Roman"/>
          <w:iCs/>
          <w:noProof/>
          <w:sz w:val="24"/>
          <w:szCs w:val="24"/>
          <w:lang w:bidi="ar-EG"/>
        </w:rPr>
        <w:t>(10)</w:t>
      </w:r>
      <w:r w:rsidR="009D149E">
        <w:rPr>
          <w:rFonts w:ascii="Times New Roman" w:eastAsia="Times New Roman" w:hAnsi="Times New Roman" w:cs="Times New Roman"/>
          <w:i/>
          <w:iCs/>
          <w:sz w:val="24"/>
          <w:szCs w:val="24"/>
          <w:lang w:bidi="ar-EG"/>
        </w:rPr>
        <w:fldChar w:fldCharType="end"/>
      </w:r>
      <w:r w:rsidRPr="0068538D">
        <w:rPr>
          <w:rFonts w:ascii="Times New Roman" w:eastAsia="Times New Roman" w:hAnsi="Times New Roman" w:cs="Times New Roman"/>
          <w:sz w:val="24"/>
          <w:szCs w:val="24"/>
          <w:lang w:bidi="ar-EG"/>
        </w:rPr>
        <w:t>.</w:t>
      </w:r>
    </w:p>
    <w:p w:rsidR="0068538D" w:rsidRPr="0068538D" w:rsidRDefault="0068538D" w:rsidP="00085BA3">
      <w:pPr>
        <w:bidi w:val="0"/>
        <w:spacing w:before="240" w:after="0" w:line="240" w:lineRule="auto"/>
        <w:jc w:val="lowKashida"/>
        <w:rPr>
          <w:rFonts w:ascii="Times New Roman" w:eastAsia="Times New Roman" w:hAnsi="Times New Roman" w:cs="Times New Roman"/>
          <w:sz w:val="24"/>
          <w:szCs w:val="24"/>
          <w:lang w:bidi="ar-EG"/>
        </w:rPr>
      </w:pPr>
      <w:r w:rsidRPr="0068538D">
        <w:rPr>
          <w:rFonts w:ascii="Times New Roman" w:eastAsia="Times New Roman" w:hAnsi="Times New Roman" w:cs="Times New Roman"/>
          <w:sz w:val="24"/>
          <w:szCs w:val="24"/>
          <w:lang w:bidi="ar-EG"/>
        </w:rPr>
        <w:t>Tears involved posterior horn of the medial meniscus more commonly. The</w:t>
      </w:r>
      <w:r w:rsidR="00085BA3">
        <w:rPr>
          <w:rFonts w:ascii="Times New Roman" w:eastAsia="Times New Roman" w:hAnsi="Times New Roman" w:cs="Times New Roman"/>
          <w:sz w:val="24"/>
          <w:szCs w:val="24"/>
          <w:lang w:bidi="ar-EG"/>
        </w:rPr>
        <w:t>se</w:t>
      </w:r>
      <w:r w:rsidRPr="0068538D">
        <w:rPr>
          <w:rFonts w:ascii="Times New Roman" w:eastAsia="Times New Roman" w:hAnsi="Times New Roman" w:cs="Times New Roman"/>
          <w:sz w:val="24"/>
          <w:szCs w:val="24"/>
          <w:lang w:bidi="ar-EG"/>
        </w:rPr>
        <w:t xml:space="preserve"> results were also in concordance with the previously reported literature </w:t>
      </w:r>
      <w:r w:rsidR="009D149E">
        <w:rPr>
          <w:rFonts w:ascii="Times New Roman" w:eastAsia="Times New Roman" w:hAnsi="Times New Roman" w:cs="Times New Roman"/>
          <w:sz w:val="24"/>
          <w:szCs w:val="24"/>
          <w:lang w:bidi="ar-EG"/>
        </w:rPr>
        <w:fldChar w:fldCharType="begin" w:fldLock="1"/>
      </w:r>
      <w:r w:rsidR="009D149E">
        <w:rPr>
          <w:rFonts w:ascii="Times New Roman" w:eastAsia="Times New Roman" w:hAnsi="Times New Roman" w:cs="Times New Roman"/>
          <w:sz w:val="24"/>
          <w:szCs w:val="24"/>
          <w:lang w:bidi="ar-EG"/>
        </w:rPr>
        <w:instrText>ADDIN CSL_CITATION {"citationItems":[{"id":"ITEM-1","itemData":{"author":[{"dropping-particle":"","family":"Bansal","given":"Neha","non-dropping-particle":"","parse-names":false,"suffix":""},{"dropping-particle":"","family":"Kaur","given":"Navkiran","non-dropping-particle":"","parse-names":false,"suffix":""},{"dropping-particle":"","family":"Sandhu","given":"Kuldeep Singh","non-dropping-particle":"","parse-names":false,"suffix":""}],"id":"ITEM-1","issued":{"date-parts":[["2018"]]},"title":"Role of MRI in the Evaluation of Painful Knee Joint","type":"article-journal"},"uris":["http://www.mendeley.com/documents/?uuid=01a8edbb-2401-4b6b-98bf-c9d7550c1f9a"]}],"mendeley":{"formattedCitation":"(11)","plainTextFormattedCitation":"(11)","previouslyFormattedCitation":"(11)"},"properties":{"noteIndex":0},"schema":"https://github.com/citation-style-language/schema/raw/master/csl-citation.json"}</w:instrText>
      </w:r>
      <w:r w:rsidR="009D149E">
        <w:rPr>
          <w:rFonts w:ascii="Times New Roman" w:eastAsia="Times New Roman" w:hAnsi="Times New Roman" w:cs="Times New Roman"/>
          <w:sz w:val="24"/>
          <w:szCs w:val="24"/>
          <w:lang w:bidi="ar-EG"/>
        </w:rPr>
        <w:fldChar w:fldCharType="separate"/>
      </w:r>
      <w:r w:rsidR="009D149E" w:rsidRPr="009D149E">
        <w:rPr>
          <w:rFonts w:ascii="Times New Roman" w:eastAsia="Times New Roman" w:hAnsi="Times New Roman" w:cs="Times New Roman"/>
          <w:noProof/>
          <w:sz w:val="24"/>
          <w:szCs w:val="24"/>
          <w:lang w:bidi="ar-EG"/>
        </w:rPr>
        <w:t>(11)</w:t>
      </w:r>
      <w:r w:rsidR="009D149E">
        <w:rPr>
          <w:rFonts w:ascii="Times New Roman" w:eastAsia="Times New Roman" w:hAnsi="Times New Roman" w:cs="Times New Roman"/>
          <w:sz w:val="24"/>
          <w:szCs w:val="24"/>
          <w:lang w:bidi="ar-EG"/>
        </w:rPr>
        <w:fldChar w:fldCharType="end"/>
      </w:r>
      <w:r w:rsidRPr="0068538D">
        <w:rPr>
          <w:rFonts w:ascii="Times New Roman" w:eastAsia="Times New Roman" w:hAnsi="Times New Roman" w:cs="Times New Roman"/>
          <w:sz w:val="24"/>
          <w:szCs w:val="24"/>
          <w:lang w:bidi="ar-EG"/>
        </w:rPr>
        <w:t xml:space="preserve">. Grade-2 was the commonest meniscal tear in the current study which contrasts with the results by </w:t>
      </w:r>
      <w:proofErr w:type="spellStart"/>
      <w:r w:rsidRPr="0068538D">
        <w:rPr>
          <w:rFonts w:ascii="Times New Roman" w:eastAsia="Times New Roman" w:hAnsi="Times New Roman" w:cs="Times New Roman"/>
          <w:sz w:val="24"/>
          <w:szCs w:val="24"/>
          <w:lang w:bidi="ar-EG"/>
        </w:rPr>
        <w:t>Arumugam</w:t>
      </w:r>
      <w:proofErr w:type="spellEnd"/>
      <w:r w:rsidRPr="0068538D">
        <w:rPr>
          <w:rFonts w:ascii="Times New Roman" w:eastAsia="Times New Roman" w:hAnsi="Times New Roman" w:cs="Times New Roman"/>
          <w:sz w:val="24"/>
          <w:szCs w:val="24"/>
          <w:lang w:bidi="ar-EG"/>
        </w:rPr>
        <w:t xml:space="preserve"> et al.,</w:t>
      </w:r>
      <w:r w:rsidR="009D149E">
        <w:rPr>
          <w:rFonts w:ascii="Times New Roman" w:eastAsia="Times New Roman" w:hAnsi="Times New Roman" w:cs="Times New Roman"/>
          <w:sz w:val="24"/>
          <w:szCs w:val="24"/>
          <w:lang w:bidi="ar-EG"/>
        </w:rPr>
        <w:t xml:space="preserve"> </w:t>
      </w:r>
      <w:r w:rsidR="009D149E">
        <w:rPr>
          <w:rFonts w:ascii="Times New Roman" w:eastAsia="Times New Roman" w:hAnsi="Times New Roman" w:cs="Times New Roman"/>
          <w:sz w:val="24"/>
          <w:szCs w:val="24"/>
          <w:lang w:bidi="ar-EG"/>
        </w:rPr>
        <w:fldChar w:fldCharType="begin" w:fldLock="1"/>
      </w:r>
      <w:r w:rsidR="009D149E">
        <w:rPr>
          <w:rFonts w:ascii="Times New Roman" w:eastAsia="Times New Roman" w:hAnsi="Times New Roman" w:cs="Times New Roman"/>
          <w:sz w:val="24"/>
          <w:szCs w:val="24"/>
          <w:lang w:bidi="ar-EG"/>
        </w:rPr>
        <w:instrText>ADDIN CSL_CITATION {"citationItems":[{"id":"ITEM-1","itemData":{"author":[{"dropping-particle":"","family":"Arumugam","given":"Venkateshwaran","non-dropping-particle":"","parse-names":false,"suffix":""},{"dropping-particle":"","family":"Ganesan","given":"Ganesan Ram","non-dropping-particle":"","parse-names":false,"suffix":""},{"dropping-particle":"","family":"Natarajan","given":"Paarthipan","non-dropping-particle":"","parse-names":false,"suffix":""}],"container-title":"Open Journal of Radiology","id":"ITEM-1","issue":"02","issued":{"date-parts":[["2015"]]},"page":"66","publisher":"Scientific Research Publishing","title":"MRI evaluation of acute internal derangement of knee","type":"article-journal","volume":"5"},"uris":["http://www.mendeley.com/documents/?uuid=4cef56cf-f2ad-4e6c-9204-9f479526121c"]}],"mendeley":{"formattedCitation":"(12)","plainTextFormattedCitation":"(12)","previouslyFormattedCitation":"(12)"},"properties":{"noteIndex":0},"schema":"https://github.com/citation-style-language/schema/raw/master/csl-citation.json"}</w:instrText>
      </w:r>
      <w:r w:rsidR="009D149E">
        <w:rPr>
          <w:rFonts w:ascii="Times New Roman" w:eastAsia="Times New Roman" w:hAnsi="Times New Roman" w:cs="Times New Roman"/>
          <w:sz w:val="24"/>
          <w:szCs w:val="24"/>
          <w:lang w:bidi="ar-EG"/>
        </w:rPr>
        <w:fldChar w:fldCharType="separate"/>
      </w:r>
      <w:r w:rsidR="009D149E" w:rsidRPr="009D149E">
        <w:rPr>
          <w:rFonts w:ascii="Times New Roman" w:eastAsia="Times New Roman" w:hAnsi="Times New Roman" w:cs="Times New Roman"/>
          <w:noProof/>
          <w:sz w:val="24"/>
          <w:szCs w:val="24"/>
          <w:lang w:bidi="ar-EG"/>
        </w:rPr>
        <w:t>(12)</w:t>
      </w:r>
      <w:r w:rsidR="009D149E">
        <w:rPr>
          <w:rFonts w:ascii="Times New Roman" w:eastAsia="Times New Roman" w:hAnsi="Times New Roman" w:cs="Times New Roman"/>
          <w:sz w:val="24"/>
          <w:szCs w:val="24"/>
          <w:lang w:bidi="ar-EG"/>
        </w:rPr>
        <w:fldChar w:fldCharType="end"/>
      </w:r>
      <w:r w:rsidR="009D149E">
        <w:rPr>
          <w:rFonts w:ascii="Times New Roman" w:eastAsia="Times New Roman" w:hAnsi="Times New Roman" w:cs="Times New Roman"/>
          <w:sz w:val="24"/>
          <w:szCs w:val="24"/>
          <w:lang w:bidi="ar-EG"/>
        </w:rPr>
        <w:t>,</w:t>
      </w:r>
      <w:r w:rsidRPr="0068538D">
        <w:rPr>
          <w:rFonts w:ascii="Times New Roman" w:eastAsia="Times New Roman" w:hAnsi="Times New Roman" w:cs="Times New Roman"/>
          <w:sz w:val="24"/>
          <w:szCs w:val="24"/>
          <w:lang w:bidi="ar-EG"/>
        </w:rPr>
        <w:t xml:space="preserve"> who reported grade-3 as the commonest grade of meniscal tear. Vertical tears were found to be the commonest type of meniscal tear. </w:t>
      </w:r>
    </w:p>
    <w:p w:rsidR="0068538D" w:rsidRPr="0068538D" w:rsidRDefault="0068538D" w:rsidP="009D149E">
      <w:pPr>
        <w:bidi w:val="0"/>
        <w:spacing w:before="240" w:after="0" w:line="240" w:lineRule="auto"/>
        <w:jc w:val="lowKashida"/>
        <w:rPr>
          <w:rFonts w:ascii="Times New Roman" w:eastAsia="Times New Roman" w:hAnsi="Times New Roman" w:cs="Times New Roman"/>
          <w:sz w:val="24"/>
          <w:szCs w:val="24"/>
          <w:lang w:bidi="ar-EG"/>
        </w:rPr>
      </w:pPr>
      <w:r w:rsidRPr="0068538D">
        <w:rPr>
          <w:rFonts w:ascii="Times New Roman" w:eastAsia="Times New Roman" w:hAnsi="Times New Roman" w:cs="Times New Roman"/>
          <w:sz w:val="24"/>
          <w:szCs w:val="24"/>
          <w:lang w:bidi="ar-EG"/>
        </w:rPr>
        <w:t>In this study of ACL tears, were diagnosed in (63.3%) of cases and this finding was similar to that of</w:t>
      </w:r>
      <w:r w:rsidRPr="0068538D">
        <w:rPr>
          <w:rFonts w:ascii="Times New Roman" w:eastAsia="Times New Roman" w:hAnsi="Times New Roman" w:cs="Times New Roman"/>
          <w:i/>
          <w:iCs/>
          <w:sz w:val="24"/>
          <w:szCs w:val="24"/>
          <w:lang w:bidi="ar-EG"/>
        </w:rPr>
        <w:t xml:space="preserve"> </w:t>
      </w:r>
      <w:proofErr w:type="spellStart"/>
      <w:r w:rsidRPr="0068538D">
        <w:rPr>
          <w:rFonts w:ascii="Times New Roman" w:eastAsia="Times New Roman" w:hAnsi="Times New Roman" w:cs="Times New Roman"/>
          <w:i/>
          <w:iCs/>
          <w:sz w:val="24"/>
          <w:szCs w:val="24"/>
          <w:lang w:bidi="ar-EG"/>
        </w:rPr>
        <w:t>Hetta</w:t>
      </w:r>
      <w:proofErr w:type="spellEnd"/>
      <w:r w:rsidRPr="0068538D">
        <w:rPr>
          <w:rFonts w:ascii="Times New Roman" w:eastAsia="Times New Roman" w:hAnsi="Times New Roman" w:cs="Times New Roman"/>
          <w:i/>
          <w:iCs/>
          <w:sz w:val="24"/>
          <w:szCs w:val="24"/>
          <w:lang w:bidi="ar-EG"/>
        </w:rPr>
        <w:t xml:space="preserve"> and </w:t>
      </w:r>
      <w:proofErr w:type="spellStart"/>
      <w:r w:rsidRPr="0068538D">
        <w:rPr>
          <w:rFonts w:ascii="Times New Roman" w:eastAsia="Times New Roman" w:hAnsi="Times New Roman" w:cs="Times New Roman"/>
          <w:i/>
          <w:iCs/>
          <w:sz w:val="24"/>
          <w:szCs w:val="24"/>
          <w:lang w:bidi="ar-EG"/>
        </w:rPr>
        <w:t>Niazi</w:t>
      </w:r>
      <w:proofErr w:type="spellEnd"/>
      <w:r w:rsidRPr="0068538D">
        <w:rPr>
          <w:rFonts w:ascii="Times New Roman" w:eastAsia="Times New Roman" w:hAnsi="Times New Roman" w:cs="Times New Roman"/>
          <w:i/>
          <w:iCs/>
          <w:sz w:val="24"/>
          <w:szCs w:val="24"/>
          <w:lang w:bidi="ar-EG"/>
        </w:rPr>
        <w:t xml:space="preserve"> </w:t>
      </w:r>
      <w:r w:rsidR="009D149E">
        <w:rPr>
          <w:rFonts w:ascii="Times New Roman" w:eastAsia="Times New Roman" w:hAnsi="Times New Roman" w:cs="Times New Roman"/>
          <w:i/>
          <w:iCs/>
          <w:sz w:val="24"/>
          <w:szCs w:val="24"/>
          <w:lang w:bidi="ar-EG"/>
        </w:rPr>
        <w:fldChar w:fldCharType="begin" w:fldLock="1"/>
      </w:r>
      <w:r w:rsidR="009D149E">
        <w:rPr>
          <w:rFonts w:ascii="Times New Roman" w:eastAsia="Times New Roman" w:hAnsi="Times New Roman" w:cs="Times New Roman"/>
          <w:i/>
          <w:iCs/>
          <w:sz w:val="24"/>
          <w:szCs w:val="24"/>
          <w:lang w:bidi="ar-EG"/>
        </w:rPr>
        <w:instrText>ADDIN CSL_CITATION {"citationItems":[{"id":"ITEM-1","itemData":{"ISSN":"0378-603X","author":[{"dropping-particle":"","family":"Hetta","given":"Waleed","non-dropping-particle":"","parse-names":false,"suffix":""},{"dropping-particle":"","family":"Niazi","given":"Gamal","non-dropping-particle":"","parse-names":false,"suffix":""}],"container-title":"The Egyptian Journal of Radiology and Nuclear Medicine","id":"ITEM-1","issue":"4","issued":{"date-parts":[["2014"]]},"page":"1153-1161","publisher":"Elsevier","title":"MRI in assessment of sports related knee injuries","type":"article-journal","volume":"45"},"uris":["http://www.mendeley.com/documents/?uuid=ac8d07e7-3a57-4149-9af6-a1d97ad7669b"]}],"mendeley":{"formattedCitation":"(1)","plainTextFormattedCitation":"(1)","previouslyFormattedCitation":"(1)"},"properties":{"noteIndex":0},"schema":"https://github.com/citation-style-language/schema/raw/master/csl-citation.json"}</w:instrText>
      </w:r>
      <w:r w:rsidR="009D149E">
        <w:rPr>
          <w:rFonts w:ascii="Times New Roman" w:eastAsia="Times New Roman" w:hAnsi="Times New Roman" w:cs="Times New Roman"/>
          <w:i/>
          <w:iCs/>
          <w:sz w:val="24"/>
          <w:szCs w:val="24"/>
          <w:lang w:bidi="ar-EG"/>
        </w:rPr>
        <w:fldChar w:fldCharType="separate"/>
      </w:r>
      <w:r w:rsidR="009D149E" w:rsidRPr="009D149E">
        <w:rPr>
          <w:rFonts w:ascii="Times New Roman" w:eastAsia="Times New Roman" w:hAnsi="Times New Roman" w:cs="Times New Roman"/>
          <w:iCs/>
          <w:noProof/>
          <w:sz w:val="24"/>
          <w:szCs w:val="24"/>
          <w:lang w:bidi="ar-EG"/>
        </w:rPr>
        <w:t>(1)</w:t>
      </w:r>
      <w:r w:rsidR="009D149E">
        <w:rPr>
          <w:rFonts w:ascii="Times New Roman" w:eastAsia="Times New Roman" w:hAnsi="Times New Roman" w:cs="Times New Roman"/>
          <w:i/>
          <w:iCs/>
          <w:sz w:val="24"/>
          <w:szCs w:val="24"/>
          <w:lang w:bidi="ar-EG"/>
        </w:rPr>
        <w:fldChar w:fldCharType="end"/>
      </w:r>
      <w:r w:rsidR="009D149E">
        <w:rPr>
          <w:rFonts w:ascii="Times New Roman" w:eastAsia="Times New Roman" w:hAnsi="Times New Roman" w:cs="Times New Roman"/>
          <w:i/>
          <w:iCs/>
          <w:sz w:val="24"/>
          <w:szCs w:val="24"/>
          <w:lang w:bidi="ar-EG"/>
        </w:rPr>
        <w:t>,</w:t>
      </w:r>
      <w:r w:rsidRPr="0068538D">
        <w:rPr>
          <w:rFonts w:ascii="Times New Roman" w:eastAsia="Times New Roman" w:hAnsi="Times New Roman" w:cs="Times New Roman"/>
          <w:i/>
          <w:iCs/>
          <w:sz w:val="24"/>
          <w:szCs w:val="24"/>
          <w:lang w:bidi="ar-EG"/>
        </w:rPr>
        <w:t xml:space="preserve"> </w:t>
      </w:r>
      <w:r w:rsidRPr="0068538D">
        <w:rPr>
          <w:rFonts w:ascii="Times New Roman" w:eastAsia="Times New Roman" w:hAnsi="Times New Roman" w:cs="Times New Roman"/>
          <w:sz w:val="24"/>
          <w:szCs w:val="24"/>
          <w:lang w:bidi="ar-EG"/>
        </w:rPr>
        <w:t>in which (60%) of cases showed different ACL injuries,</w:t>
      </w:r>
      <w:r w:rsidRPr="0068538D">
        <w:rPr>
          <w:rFonts w:ascii="Times New Roman" w:eastAsia="Times New Roman" w:hAnsi="Times New Roman" w:cs="Times New Roman"/>
          <w:i/>
          <w:iCs/>
          <w:sz w:val="24"/>
          <w:szCs w:val="24"/>
          <w:lang w:bidi="ar-EG"/>
        </w:rPr>
        <w:t xml:space="preserve"> </w:t>
      </w:r>
      <w:r w:rsidRPr="0068538D">
        <w:rPr>
          <w:rFonts w:ascii="Times New Roman" w:eastAsia="Times New Roman" w:hAnsi="Times New Roman" w:cs="Times New Roman"/>
          <w:sz w:val="24"/>
          <w:szCs w:val="24"/>
          <w:lang w:bidi="ar-EG"/>
        </w:rPr>
        <w:t xml:space="preserve">but not in accordance with </w:t>
      </w:r>
      <w:r w:rsidRPr="0068538D">
        <w:rPr>
          <w:rFonts w:ascii="Times New Roman" w:eastAsia="Times New Roman" w:hAnsi="Times New Roman" w:cs="Times New Roman"/>
          <w:i/>
          <w:iCs/>
          <w:sz w:val="24"/>
          <w:szCs w:val="24"/>
          <w:lang w:bidi="ar-EG"/>
        </w:rPr>
        <w:t xml:space="preserve">Swenson et al., </w:t>
      </w:r>
      <w:r w:rsidR="009D149E">
        <w:rPr>
          <w:rFonts w:ascii="Times New Roman" w:eastAsia="Times New Roman" w:hAnsi="Times New Roman" w:cs="Times New Roman"/>
          <w:i/>
          <w:iCs/>
          <w:sz w:val="24"/>
          <w:szCs w:val="24"/>
          <w:lang w:bidi="ar-EG"/>
        </w:rPr>
        <w:fldChar w:fldCharType="begin" w:fldLock="1"/>
      </w:r>
      <w:r w:rsidR="00E60987">
        <w:rPr>
          <w:rFonts w:ascii="Times New Roman" w:eastAsia="Times New Roman" w:hAnsi="Times New Roman" w:cs="Times New Roman"/>
          <w:i/>
          <w:iCs/>
          <w:sz w:val="24"/>
          <w:szCs w:val="24"/>
          <w:lang w:bidi="ar-EG"/>
        </w:rPr>
        <w:instrText>ADDIN CSL_CITATION {"citationItems":[{"id":"ITEM-1","itemData":{"author":[{"dropping-particle":"","family":"Swenson","given":"David M","non-dropping-particle":"","parse-names":false,"suffix":""},{"dropping-particle":"","family":"Collins","given":"Christy L","non-dropping-particle":"","parse-names":false,"suffix":""},{"dropping-particle":"","family":"Best","given":"Thomas M","non-dropping-particle":"","parse-names":false,"suffix":""},{"dropping-particle":"","family":"Flanigan","given":"David C","non-dropping-particle":"","parse-names":false,"suffix":""},{"dropping-particle":"","family":"Fields","given":"Sarah K","non-dropping-particle":"","parse-names":false,"suffix":""},{"dropping-particle":"","family":"Comstock","given":"R Dawn","non-dropping-particle":"","parse-names":false,"suffix":""}],"container-title":"Medicine and science in sports and exercise","id":"ITEM-1","issue":"3","issued":{"date-parts":[["2013"]]},"page":"462","publisher":"NIH Public Access","title":"Epidemiology of knee injuries among US high school athletes, 2005/06–2010/11","type":"article-journal","volume":"45"},"uris":["http://www.mendeley.com/documents/?uuid=9ae6ef88-bc50-4e49-8cc3-441d0f73bcf9"]}],"mendeley":{"formattedCitation":"(13)","plainTextFormattedCitation":"(13)","previouslyFormattedCitation":"(13)"},"properties":{"noteIndex":0},"schema":"https://github.com/citation-style-language/schema/raw/master/csl-citation.json"}</w:instrText>
      </w:r>
      <w:r w:rsidR="009D149E">
        <w:rPr>
          <w:rFonts w:ascii="Times New Roman" w:eastAsia="Times New Roman" w:hAnsi="Times New Roman" w:cs="Times New Roman"/>
          <w:i/>
          <w:iCs/>
          <w:sz w:val="24"/>
          <w:szCs w:val="24"/>
          <w:lang w:bidi="ar-EG"/>
        </w:rPr>
        <w:fldChar w:fldCharType="separate"/>
      </w:r>
      <w:r w:rsidR="009D149E" w:rsidRPr="009D149E">
        <w:rPr>
          <w:rFonts w:ascii="Times New Roman" w:eastAsia="Times New Roman" w:hAnsi="Times New Roman" w:cs="Times New Roman"/>
          <w:iCs/>
          <w:noProof/>
          <w:sz w:val="24"/>
          <w:szCs w:val="24"/>
          <w:lang w:bidi="ar-EG"/>
        </w:rPr>
        <w:t>(13)</w:t>
      </w:r>
      <w:r w:rsidR="009D149E">
        <w:rPr>
          <w:rFonts w:ascii="Times New Roman" w:eastAsia="Times New Roman" w:hAnsi="Times New Roman" w:cs="Times New Roman"/>
          <w:i/>
          <w:iCs/>
          <w:sz w:val="24"/>
          <w:szCs w:val="24"/>
          <w:lang w:bidi="ar-EG"/>
        </w:rPr>
        <w:fldChar w:fldCharType="end"/>
      </w:r>
      <w:r w:rsidR="009D149E">
        <w:rPr>
          <w:rFonts w:ascii="Times New Roman" w:eastAsia="Times New Roman" w:hAnsi="Times New Roman" w:cs="Times New Roman"/>
          <w:i/>
          <w:iCs/>
          <w:sz w:val="24"/>
          <w:szCs w:val="24"/>
          <w:lang w:bidi="ar-EG"/>
        </w:rPr>
        <w:t>,</w:t>
      </w:r>
      <w:r w:rsidRPr="0068538D">
        <w:rPr>
          <w:rFonts w:ascii="Times New Roman" w:eastAsia="Times New Roman" w:hAnsi="Times New Roman" w:cs="Times New Roman"/>
          <w:sz w:val="24"/>
          <w:szCs w:val="24"/>
          <w:lang w:bidi="ar-EG"/>
        </w:rPr>
        <w:t xml:space="preserve"> study which showed that ACL forms only (25.4%) of knee injuries.</w:t>
      </w:r>
    </w:p>
    <w:p w:rsidR="0068538D" w:rsidRPr="0068538D" w:rsidRDefault="0068538D" w:rsidP="00E60987">
      <w:pPr>
        <w:bidi w:val="0"/>
        <w:spacing w:before="240" w:after="0" w:line="240" w:lineRule="auto"/>
        <w:jc w:val="lowKashida"/>
        <w:rPr>
          <w:rFonts w:ascii="Times New Roman" w:eastAsia="Times New Roman" w:hAnsi="Times New Roman" w:cs="Times New Roman"/>
          <w:sz w:val="24"/>
          <w:szCs w:val="24"/>
          <w:lang w:bidi="ar-EG"/>
        </w:rPr>
      </w:pPr>
      <w:r w:rsidRPr="0068538D">
        <w:rPr>
          <w:rFonts w:ascii="Times New Roman" w:eastAsia="Times New Roman" w:hAnsi="Times New Roman" w:cs="Times New Roman"/>
          <w:sz w:val="24"/>
          <w:szCs w:val="24"/>
          <w:lang w:bidi="ar-EG"/>
        </w:rPr>
        <w:t xml:space="preserve">Our study was also in accordance with </w:t>
      </w:r>
      <w:proofErr w:type="spellStart"/>
      <w:r w:rsidRPr="0068538D">
        <w:rPr>
          <w:rFonts w:ascii="Times New Roman" w:eastAsia="Times New Roman" w:hAnsi="Times New Roman" w:cs="Times New Roman"/>
          <w:sz w:val="24"/>
          <w:szCs w:val="24"/>
          <w:lang w:bidi="ar-EG"/>
        </w:rPr>
        <w:t>Umap</w:t>
      </w:r>
      <w:proofErr w:type="spellEnd"/>
      <w:r w:rsidRPr="0068538D">
        <w:rPr>
          <w:rFonts w:ascii="Times New Roman" w:eastAsia="Times New Roman" w:hAnsi="Times New Roman" w:cs="Times New Roman"/>
          <w:sz w:val="24"/>
          <w:szCs w:val="24"/>
          <w:lang w:bidi="ar-EG"/>
        </w:rPr>
        <w:t xml:space="preserve"> et al.,</w:t>
      </w:r>
      <w:r w:rsidR="00E60987">
        <w:rPr>
          <w:rFonts w:ascii="Times New Roman" w:eastAsia="Times New Roman" w:hAnsi="Times New Roman" w:cs="Times New Roman"/>
          <w:sz w:val="24"/>
          <w:szCs w:val="24"/>
          <w:lang w:bidi="ar-EG"/>
        </w:rPr>
        <w:t xml:space="preserve"> </w:t>
      </w:r>
      <w:r w:rsidR="00E60987">
        <w:rPr>
          <w:rFonts w:ascii="Times New Roman" w:eastAsia="Times New Roman" w:hAnsi="Times New Roman" w:cs="Times New Roman"/>
          <w:sz w:val="24"/>
          <w:szCs w:val="24"/>
          <w:lang w:bidi="ar-EG"/>
        </w:rPr>
        <w:fldChar w:fldCharType="begin" w:fldLock="1"/>
      </w:r>
      <w:r w:rsidR="00E60987">
        <w:rPr>
          <w:rFonts w:ascii="Times New Roman" w:eastAsia="Times New Roman" w:hAnsi="Times New Roman" w:cs="Times New Roman"/>
          <w:sz w:val="24"/>
          <w:szCs w:val="24"/>
          <w:lang w:bidi="ar-EG"/>
        </w:rPr>
        <w:instrText>ADDIN CSL_CITATION {"citationItems":[{"id":"ITEM-1","itemData":{"author":[{"dropping-particle":"","family":"Umap","given":"Rajesh","non-dropping-particle":"","parse-names":false,"suffix":""},{"dropping-particle":"","family":"Anurag","given":"Bijpuriya","non-dropping-particle":"","parse-names":false,"suffix":""},{"dropping-particle":"","family":"Bagale","given":"Sachin","non-dropping-particle":"","parse-names":false,"suffix":""},{"dropping-particle":"","family":"Shattari","given":"Navid","non-dropping-particle":"","parse-names":false,"suffix":""}],"container-title":"International Journal of Contemporary Medicine Surgery and Radiology","id":"ITEM-1","issued":{"date-parts":[["0"]]},"page":"78-81","title":"Evaluation of Traumatic Knee Joint Injuries with MRI","type":"article-journal"},"uris":["http://www.mendeley.com/documents/?uuid=74e505e7-d073-4df1-973a-f9ee78532997"]}],"mendeley":{"formattedCitation":"(14)","plainTextFormattedCitation":"(14)","previouslyFormattedCitation":"(14)"},"properties":{"noteIndex":0},"schema":"https://github.com/citation-style-language/schema/raw/master/csl-citation.json"}</w:instrText>
      </w:r>
      <w:r w:rsidR="00E60987">
        <w:rPr>
          <w:rFonts w:ascii="Times New Roman" w:eastAsia="Times New Roman" w:hAnsi="Times New Roman" w:cs="Times New Roman"/>
          <w:sz w:val="24"/>
          <w:szCs w:val="24"/>
          <w:lang w:bidi="ar-EG"/>
        </w:rPr>
        <w:fldChar w:fldCharType="separate"/>
      </w:r>
      <w:r w:rsidR="00E60987" w:rsidRPr="00E60987">
        <w:rPr>
          <w:rFonts w:ascii="Times New Roman" w:eastAsia="Times New Roman" w:hAnsi="Times New Roman" w:cs="Times New Roman"/>
          <w:noProof/>
          <w:sz w:val="24"/>
          <w:szCs w:val="24"/>
          <w:lang w:bidi="ar-EG"/>
        </w:rPr>
        <w:t>(14)</w:t>
      </w:r>
      <w:r w:rsidR="00E60987">
        <w:rPr>
          <w:rFonts w:ascii="Times New Roman" w:eastAsia="Times New Roman" w:hAnsi="Times New Roman" w:cs="Times New Roman"/>
          <w:sz w:val="24"/>
          <w:szCs w:val="24"/>
          <w:lang w:bidi="ar-EG"/>
        </w:rPr>
        <w:fldChar w:fldCharType="end"/>
      </w:r>
      <w:r w:rsidRPr="0068538D">
        <w:rPr>
          <w:rFonts w:ascii="Times New Roman" w:eastAsia="Times New Roman" w:hAnsi="Times New Roman" w:cs="Times New Roman"/>
          <w:sz w:val="24"/>
          <w:szCs w:val="24"/>
          <w:lang w:bidi="ar-EG"/>
        </w:rPr>
        <w:t>,</w:t>
      </w:r>
      <w:r w:rsidR="00E60987">
        <w:rPr>
          <w:rFonts w:ascii="Times New Roman" w:eastAsia="Times New Roman" w:hAnsi="Times New Roman" w:cs="Times New Roman"/>
          <w:sz w:val="24"/>
          <w:szCs w:val="24"/>
          <w:lang w:bidi="ar-EG"/>
        </w:rPr>
        <w:t xml:space="preserve"> </w:t>
      </w:r>
      <w:r w:rsidRPr="0068538D">
        <w:rPr>
          <w:rFonts w:ascii="Times New Roman" w:eastAsia="Times New Roman" w:hAnsi="Times New Roman" w:cs="Times New Roman"/>
          <w:sz w:val="24"/>
          <w:szCs w:val="24"/>
          <w:lang w:bidi="ar-EG"/>
        </w:rPr>
        <w:t xml:space="preserve">study which sowed the commonest finding on MRI scanning was anterior cruciate ligament tear (partial and complete) and was present in 67% of the patients . </w:t>
      </w:r>
    </w:p>
    <w:p w:rsidR="00901B03" w:rsidRDefault="0068538D" w:rsidP="00901B03">
      <w:pPr>
        <w:bidi w:val="0"/>
        <w:spacing w:before="120" w:after="120" w:line="240" w:lineRule="auto"/>
        <w:ind w:firstLine="540"/>
        <w:jc w:val="both"/>
        <w:rPr>
          <w:rFonts w:ascii="Times New Roman" w:eastAsia="Times New Roman" w:hAnsi="Times New Roman" w:cs="Times New Roman"/>
          <w:sz w:val="24"/>
          <w:szCs w:val="24"/>
          <w:lang w:bidi="ar-EG"/>
        </w:rPr>
      </w:pPr>
      <w:r w:rsidRPr="0068538D">
        <w:rPr>
          <w:rFonts w:ascii="Times New Roman" w:eastAsia="Times New Roman" w:hAnsi="Times New Roman" w:cs="Times New Roman"/>
          <w:sz w:val="24"/>
          <w:szCs w:val="24"/>
          <w:lang w:bidi="ar-EG"/>
        </w:rPr>
        <w:lastRenderedPageBreak/>
        <w:t>In the study of Abdullah et al.,</w:t>
      </w:r>
      <w:r w:rsidR="00E60987">
        <w:rPr>
          <w:rFonts w:ascii="Times New Roman" w:eastAsia="Times New Roman" w:hAnsi="Times New Roman" w:cs="Times New Roman"/>
          <w:sz w:val="24"/>
          <w:szCs w:val="24"/>
          <w:lang w:bidi="ar-EG"/>
        </w:rPr>
        <w:t xml:space="preserve"> </w:t>
      </w:r>
      <w:r w:rsidR="00E60987">
        <w:rPr>
          <w:rFonts w:ascii="Times New Roman" w:eastAsia="Times New Roman" w:hAnsi="Times New Roman" w:cs="Times New Roman"/>
          <w:sz w:val="24"/>
          <w:szCs w:val="24"/>
          <w:lang w:bidi="ar-EG"/>
        </w:rPr>
        <w:fldChar w:fldCharType="begin" w:fldLock="1"/>
      </w:r>
      <w:r w:rsidR="00E60987">
        <w:rPr>
          <w:rFonts w:ascii="Times New Roman" w:eastAsia="Times New Roman" w:hAnsi="Times New Roman" w:cs="Times New Roman"/>
          <w:sz w:val="24"/>
          <w:szCs w:val="24"/>
          <w:lang w:bidi="ar-EG"/>
        </w:rPr>
        <w:instrText>ADDIN CSL_CITATION {"citationItems":[{"id":"ITEM-1","itemData":{"ISSN":"1687-2002","author":[{"dropping-particle":"","family":"Abdullah","given":"Randa H","non-dropping-particle":"","parse-names":false,"suffix":""},{"dropping-particle":"","family":"Khattab","given":"Rasha T","non-dropping-particle":"","parse-names":false,"suffix":""},{"dropping-particle":"","family":"Ahmed","given":"Ahmed R","non-dropping-particle":"","parse-names":false,"suffix":""},{"dropping-particle":"","family":"Hatif","given":"Raghad Mohammed","non-dropping-particle":"","parse-names":false,"suffix":""}],"container-title":"The Egyptian Journal of Hospital Medicine","id":"ITEM-1","issue":"7","issued":{"date-parts":[["2017"]]},"page":"2897-2905","publisher":"Ain Shams University, Faculty of Medicine, Pan Arab League of Continuous …","title":"Role of Magnetic Resonance Imaging in Evaluation of Anterior Cruciate Ligament Injuries","type":"article-journal","volume":"69"},"uris":["http://www.mendeley.com/documents/?uuid=6f23f31b-eaab-4df7-985e-9fdb69135a30"]}],"mendeley":{"formattedCitation":"(15)","plainTextFormattedCitation":"(15)","previouslyFormattedCitation":"(15)"},"properties":{"noteIndex":0},"schema":"https://github.com/citation-style-language/schema/raw/master/csl-citation.json"}</w:instrText>
      </w:r>
      <w:r w:rsidR="00E60987">
        <w:rPr>
          <w:rFonts w:ascii="Times New Roman" w:eastAsia="Times New Roman" w:hAnsi="Times New Roman" w:cs="Times New Roman"/>
          <w:sz w:val="24"/>
          <w:szCs w:val="24"/>
          <w:lang w:bidi="ar-EG"/>
        </w:rPr>
        <w:fldChar w:fldCharType="separate"/>
      </w:r>
      <w:r w:rsidR="00E60987" w:rsidRPr="00E60987">
        <w:rPr>
          <w:rFonts w:ascii="Times New Roman" w:eastAsia="Times New Roman" w:hAnsi="Times New Roman" w:cs="Times New Roman"/>
          <w:noProof/>
          <w:sz w:val="24"/>
          <w:szCs w:val="24"/>
          <w:lang w:bidi="ar-EG"/>
        </w:rPr>
        <w:t>(15)</w:t>
      </w:r>
      <w:r w:rsidR="00E60987">
        <w:rPr>
          <w:rFonts w:ascii="Times New Roman" w:eastAsia="Times New Roman" w:hAnsi="Times New Roman" w:cs="Times New Roman"/>
          <w:sz w:val="24"/>
          <w:szCs w:val="24"/>
          <w:lang w:bidi="ar-EG"/>
        </w:rPr>
        <w:fldChar w:fldCharType="end"/>
      </w:r>
      <w:r w:rsidRPr="0068538D">
        <w:rPr>
          <w:rFonts w:ascii="Times New Roman" w:eastAsia="Times New Roman" w:hAnsi="Times New Roman" w:cs="Times New Roman"/>
          <w:sz w:val="24"/>
          <w:szCs w:val="24"/>
          <w:lang w:bidi="ar-EG"/>
        </w:rPr>
        <w:t>, they made a differentiation between complete and partial ACL tear. Non visualization and discontinuity of ACL fibers were considered indicator of a complete ACL tear. Thus, a complete ACL tear was seen on MRI in 10 patients (50%) and partial tear identified also in 10 patients (50%) but in arthroscopy, a complete tear was in 14 patients (70%) and partial tear was in 6 patients (30%).This means that 4 cases with complete ACL tear was diagnosed as partial tear by MRI.</w:t>
      </w:r>
    </w:p>
    <w:p w:rsidR="00901B03" w:rsidRPr="00901B03" w:rsidRDefault="0068538D" w:rsidP="00901B03">
      <w:pPr>
        <w:bidi w:val="0"/>
        <w:spacing w:before="120" w:after="120" w:line="240" w:lineRule="auto"/>
        <w:ind w:firstLine="540"/>
        <w:jc w:val="both"/>
        <w:rPr>
          <w:rFonts w:ascii="Times New Roman" w:eastAsia="Times New Roman" w:hAnsi="Times New Roman" w:cs="Times New Roman"/>
          <w:sz w:val="24"/>
          <w:szCs w:val="24"/>
          <w:lang w:bidi="ar-EG"/>
        </w:rPr>
      </w:pPr>
      <w:r w:rsidRPr="0068538D">
        <w:rPr>
          <w:rFonts w:ascii="Times New Roman" w:eastAsia="Times New Roman" w:hAnsi="Times New Roman" w:cs="Times New Roman"/>
          <w:sz w:val="24"/>
          <w:szCs w:val="24"/>
          <w:lang w:bidi="ar-EG"/>
        </w:rPr>
        <w:t xml:space="preserve"> </w:t>
      </w:r>
      <w:r w:rsidR="00901B03" w:rsidRPr="00901B03">
        <w:rPr>
          <w:rFonts w:ascii="Times New Roman" w:eastAsia="Times New Roman" w:hAnsi="Times New Roman" w:cs="Times New Roman"/>
          <w:sz w:val="24"/>
          <w:szCs w:val="24"/>
          <w:lang w:bidi="ar-EG"/>
        </w:rPr>
        <w:t xml:space="preserve">PCL injury represented in (10%) of the total cases in our study, Partial PCL tear was the commonest PCL pathology and this result agreed with </w:t>
      </w:r>
      <w:proofErr w:type="spellStart"/>
      <w:r w:rsidR="00901B03" w:rsidRPr="00901B03">
        <w:rPr>
          <w:rFonts w:ascii="Times New Roman" w:eastAsia="Times New Roman" w:hAnsi="Times New Roman" w:cs="Times New Roman"/>
          <w:sz w:val="24"/>
          <w:szCs w:val="24"/>
          <w:lang w:bidi="ar-EG"/>
        </w:rPr>
        <w:t>Hetta</w:t>
      </w:r>
      <w:proofErr w:type="spellEnd"/>
      <w:r w:rsidR="00901B03" w:rsidRPr="00901B03">
        <w:rPr>
          <w:rFonts w:ascii="Times New Roman" w:eastAsia="Times New Roman" w:hAnsi="Times New Roman" w:cs="Times New Roman"/>
          <w:sz w:val="24"/>
          <w:szCs w:val="24"/>
          <w:lang w:bidi="ar-EG"/>
        </w:rPr>
        <w:t xml:space="preserve"> and </w:t>
      </w:r>
      <w:proofErr w:type="spellStart"/>
      <w:r w:rsidR="00901B03" w:rsidRPr="00901B03">
        <w:rPr>
          <w:rFonts w:ascii="Times New Roman" w:eastAsia="Times New Roman" w:hAnsi="Times New Roman" w:cs="Times New Roman"/>
          <w:sz w:val="24"/>
          <w:szCs w:val="24"/>
          <w:lang w:bidi="ar-EG"/>
        </w:rPr>
        <w:t>Niazi</w:t>
      </w:r>
      <w:proofErr w:type="spellEnd"/>
      <w:r w:rsidR="00901B03" w:rsidRPr="00901B03">
        <w:rPr>
          <w:rFonts w:ascii="Times New Roman" w:eastAsia="Times New Roman" w:hAnsi="Times New Roman" w:cs="Times New Roman"/>
          <w:sz w:val="24"/>
          <w:szCs w:val="24"/>
          <w:lang w:bidi="ar-EG"/>
        </w:rPr>
        <w:t xml:space="preserve"> (</w:t>
      </w:r>
      <w:r w:rsidR="00901B03">
        <w:rPr>
          <w:rFonts w:ascii="Times New Roman" w:eastAsia="Times New Roman" w:hAnsi="Times New Roman" w:cs="Times New Roman"/>
          <w:sz w:val="24"/>
          <w:szCs w:val="24"/>
          <w:lang w:bidi="ar-EG"/>
        </w:rPr>
        <w:t>1</w:t>
      </w:r>
      <w:r w:rsidR="00901B03" w:rsidRPr="00901B03">
        <w:rPr>
          <w:rFonts w:ascii="Times New Roman" w:eastAsia="Times New Roman" w:hAnsi="Times New Roman" w:cs="Times New Roman"/>
          <w:sz w:val="24"/>
          <w:szCs w:val="24"/>
          <w:lang w:bidi="ar-EG"/>
        </w:rPr>
        <w:t xml:space="preserve">) </w:t>
      </w:r>
      <w:r w:rsidR="00901B03">
        <w:rPr>
          <w:rFonts w:ascii="Times New Roman" w:eastAsia="Times New Roman" w:hAnsi="Times New Roman" w:cs="Times New Roman"/>
          <w:sz w:val="24"/>
          <w:szCs w:val="24"/>
          <w:lang w:bidi="ar-EG"/>
        </w:rPr>
        <w:t>,</w:t>
      </w:r>
      <w:r w:rsidR="00901B03" w:rsidRPr="00901B03">
        <w:rPr>
          <w:rFonts w:ascii="Times New Roman" w:eastAsia="Times New Roman" w:hAnsi="Times New Roman" w:cs="Times New Roman"/>
          <w:sz w:val="24"/>
          <w:szCs w:val="24"/>
          <w:lang w:bidi="ar-EG"/>
        </w:rPr>
        <w:t xml:space="preserve"> in which (8%) of cases presented with PCL injury.</w:t>
      </w:r>
    </w:p>
    <w:p w:rsidR="0068538D" w:rsidRPr="0068538D" w:rsidRDefault="0068538D" w:rsidP="00E60987">
      <w:pPr>
        <w:bidi w:val="0"/>
        <w:spacing w:before="240" w:after="0" w:line="240" w:lineRule="auto"/>
        <w:jc w:val="lowKashida"/>
        <w:rPr>
          <w:rFonts w:ascii="Times New Roman" w:eastAsia="Times New Roman" w:hAnsi="Times New Roman" w:cs="Times New Roman"/>
          <w:sz w:val="24"/>
          <w:szCs w:val="24"/>
          <w:lang w:bidi="ar-EG"/>
        </w:rPr>
      </w:pPr>
      <w:r w:rsidRPr="0068538D">
        <w:rPr>
          <w:rFonts w:ascii="Times New Roman" w:eastAsia="Times New Roman" w:hAnsi="Times New Roman" w:cs="Times New Roman"/>
          <w:sz w:val="24"/>
          <w:szCs w:val="24"/>
          <w:lang w:bidi="ar-EG"/>
        </w:rPr>
        <w:t>Bone injuries formed about (53.3%) of acute traumatic knee pain in our study and this was in agreement with a study of</w:t>
      </w:r>
      <w:r w:rsidRPr="0068538D">
        <w:rPr>
          <w:rFonts w:ascii="Times New Roman" w:eastAsia="Times New Roman" w:hAnsi="Times New Roman" w:cs="Times New Roman"/>
          <w:i/>
          <w:iCs/>
          <w:sz w:val="24"/>
          <w:szCs w:val="24"/>
          <w:lang w:bidi="ar-EG"/>
        </w:rPr>
        <w:t xml:space="preserve"> Mehta et al. </w:t>
      </w:r>
      <w:r w:rsidR="00E60987">
        <w:rPr>
          <w:rFonts w:ascii="Times New Roman" w:eastAsia="Times New Roman" w:hAnsi="Times New Roman" w:cs="Times New Roman"/>
          <w:i/>
          <w:iCs/>
          <w:sz w:val="24"/>
          <w:szCs w:val="24"/>
          <w:lang w:bidi="ar-EG"/>
        </w:rPr>
        <w:fldChar w:fldCharType="begin" w:fldLock="1"/>
      </w:r>
      <w:r w:rsidR="00E60987">
        <w:rPr>
          <w:rFonts w:ascii="Times New Roman" w:eastAsia="Times New Roman" w:hAnsi="Times New Roman" w:cs="Times New Roman"/>
          <w:i/>
          <w:iCs/>
          <w:sz w:val="24"/>
          <w:szCs w:val="24"/>
          <w:lang w:bidi="ar-EG"/>
        </w:rPr>
        <w:instrText>ADDIN CSL_CITATION {"citationItems":[{"id":"ITEM-1","itemData":{"author":[{"dropping-particle":"","family":"Mehta","given":"Ritu","non-dropping-particle":"","parse-names":false,"suffix":""},{"dropping-particle":"","family":"Agrahari","given":"Neha Singh","non-dropping-particle":"","parse-names":false,"suffix":""},{"dropping-particle":"","family":"Agarwal","given":"Sanjeev","non-dropping-particle":"","parse-names":false,"suffix":""},{"dropping-particle":"","family":"Bhargava","given":"Abhishek","non-dropping-particle":"","parse-names":false,"suffix":""}],"container-title":"Int J Res Med Sci","id":"ITEM-1","issue":"10","issued":{"date-parts":[["2015"]]},"page":"2572-2575","title":"MRI detected prevalence of abnormalities in patients of knee pain","type":"article-journal","volume":"3"},"uris":["http://www.mendeley.com/documents/?uuid=571f0464-db3c-46af-9911-c79c06135c33"]}],"mendeley":{"formattedCitation":"(9)","plainTextFormattedCitation":"(9)","previouslyFormattedCitation":"(9)"},"properties":{"noteIndex":0},"schema":"https://github.com/citation-style-language/schema/raw/master/csl-citation.json"}</w:instrText>
      </w:r>
      <w:r w:rsidR="00E60987">
        <w:rPr>
          <w:rFonts w:ascii="Times New Roman" w:eastAsia="Times New Roman" w:hAnsi="Times New Roman" w:cs="Times New Roman"/>
          <w:i/>
          <w:iCs/>
          <w:sz w:val="24"/>
          <w:szCs w:val="24"/>
          <w:lang w:bidi="ar-EG"/>
        </w:rPr>
        <w:fldChar w:fldCharType="separate"/>
      </w:r>
      <w:r w:rsidR="00E60987" w:rsidRPr="00E60987">
        <w:rPr>
          <w:rFonts w:ascii="Times New Roman" w:eastAsia="Times New Roman" w:hAnsi="Times New Roman" w:cs="Times New Roman"/>
          <w:iCs/>
          <w:noProof/>
          <w:sz w:val="24"/>
          <w:szCs w:val="24"/>
          <w:lang w:bidi="ar-EG"/>
        </w:rPr>
        <w:t>(9)</w:t>
      </w:r>
      <w:r w:rsidR="00E60987">
        <w:rPr>
          <w:rFonts w:ascii="Times New Roman" w:eastAsia="Times New Roman" w:hAnsi="Times New Roman" w:cs="Times New Roman"/>
          <w:i/>
          <w:iCs/>
          <w:sz w:val="24"/>
          <w:szCs w:val="24"/>
          <w:lang w:bidi="ar-EG"/>
        </w:rPr>
        <w:fldChar w:fldCharType="end"/>
      </w:r>
      <w:r w:rsidRPr="0068538D">
        <w:rPr>
          <w:rFonts w:ascii="Times New Roman" w:eastAsia="Times New Roman" w:hAnsi="Times New Roman" w:cs="Times New Roman"/>
          <w:i/>
          <w:iCs/>
          <w:sz w:val="24"/>
          <w:szCs w:val="24"/>
          <w:lang w:bidi="ar-EG"/>
        </w:rPr>
        <w:t xml:space="preserve"> </w:t>
      </w:r>
      <w:r w:rsidRPr="0068538D">
        <w:rPr>
          <w:rFonts w:ascii="Times New Roman" w:eastAsia="Times New Roman" w:hAnsi="Times New Roman" w:cs="Times New Roman"/>
          <w:sz w:val="24"/>
          <w:szCs w:val="24"/>
          <w:lang w:bidi="ar-EG"/>
        </w:rPr>
        <w:t>which demonstrated that the bone injury form (62%)</w:t>
      </w:r>
      <w:r w:rsidRPr="0068538D">
        <w:rPr>
          <w:rFonts w:ascii="Times New Roman" w:eastAsia="Times New Roman" w:hAnsi="Times New Roman" w:cs="Times New Roman"/>
          <w:i/>
          <w:iCs/>
          <w:sz w:val="24"/>
          <w:szCs w:val="24"/>
          <w:lang w:bidi="ar-EG"/>
        </w:rPr>
        <w:t xml:space="preserve">, </w:t>
      </w:r>
      <w:r w:rsidRPr="0068538D">
        <w:rPr>
          <w:rFonts w:ascii="Times New Roman" w:eastAsia="Times New Roman" w:hAnsi="Times New Roman" w:cs="Times New Roman"/>
          <w:sz w:val="24"/>
          <w:szCs w:val="24"/>
          <w:lang w:bidi="ar-EG"/>
        </w:rPr>
        <w:t xml:space="preserve">but disagreed with that of </w:t>
      </w:r>
      <w:proofErr w:type="spellStart"/>
      <w:r w:rsidRPr="0068538D">
        <w:rPr>
          <w:rFonts w:ascii="Times New Roman" w:eastAsia="Times New Roman" w:hAnsi="Times New Roman" w:cs="Times New Roman"/>
          <w:i/>
          <w:iCs/>
          <w:sz w:val="24"/>
          <w:szCs w:val="24"/>
          <w:lang w:bidi="ar-EG"/>
        </w:rPr>
        <w:t>Hetta</w:t>
      </w:r>
      <w:proofErr w:type="spellEnd"/>
      <w:r w:rsidRPr="0068538D">
        <w:rPr>
          <w:rFonts w:ascii="Times New Roman" w:eastAsia="Times New Roman" w:hAnsi="Times New Roman" w:cs="Times New Roman"/>
          <w:i/>
          <w:iCs/>
          <w:sz w:val="24"/>
          <w:szCs w:val="24"/>
          <w:lang w:bidi="ar-EG"/>
        </w:rPr>
        <w:t xml:space="preserve"> and </w:t>
      </w:r>
      <w:proofErr w:type="spellStart"/>
      <w:r w:rsidRPr="0068538D">
        <w:rPr>
          <w:rFonts w:ascii="Times New Roman" w:eastAsia="Times New Roman" w:hAnsi="Times New Roman" w:cs="Times New Roman"/>
          <w:i/>
          <w:iCs/>
          <w:sz w:val="24"/>
          <w:szCs w:val="24"/>
          <w:lang w:bidi="ar-EG"/>
        </w:rPr>
        <w:t>Niazi</w:t>
      </w:r>
      <w:proofErr w:type="spellEnd"/>
      <w:r w:rsidRPr="0068538D">
        <w:rPr>
          <w:rFonts w:ascii="Times New Roman" w:eastAsia="Times New Roman" w:hAnsi="Times New Roman" w:cs="Times New Roman"/>
          <w:i/>
          <w:iCs/>
          <w:sz w:val="24"/>
          <w:szCs w:val="24"/>
          <w:lang w:bidi="ar-EG"/>
        </w:rPr>
        <w:t xml:space="preserve"> </w:t>
      </w:r>
      <w:r w:rsidR="00E60987">
        <w:rPr>
          <w:rFonts w:ascii="Times New Roman" w:eastAsia="Times New Roman" w:hAnsi="Times New Roman" w:cs="Times New Roman"/>
          <w:i/>
          <w:iCs/>
          <w:sz w:val="24"/>
          <w:szCs w:val="24"/>
          <w:lang w:bidi="ar-EG"/>
        </w:rPr>
        <w:fldChar w:fldCharType="begin" w:fldLock="1"/>
      </w:r>
      <w:r w:rsidR="00E60987">
        <w:rPr>
          <w:rFonts w:ascii="Times New Roman" w:eastAsia="Times New Roman" w:hAnsi="Times New Roman" w:cs="Times New Roman"/>
          <w:i/>
          <w:iCs/>
          <w:sz w:val="24"/>
          <w:szCs w:val="24"/>
          <w:lang w:bidi="ar-EG"/>
        </w:rPr>
        <w:instrText>ADDIN CSL_CITATION {"citationItems":[{"id":"ITEM-1","itemData":{"ISSN":"0378-603X","author":[{"dropping-particle":"","family":"Hetta","given":"Waleed","non-dropping-particle":"","parse-names":false,"suffix":""},{"dropping-particle":"","family":"Niazi","given":"Gamal","non-dropping-particle":"","parse-names":false,"suffix":""}],"container-title":"The Egyptian Journal of Radiology and Nuclear Medicine","id":"ITEM-1","issue":"4","issued":{"date-parts":[["2014"]]},"page":"1153-1161","publisher":"Elsevier","title":"MRI in assessment of sports related knee injuries","type":"article-journal","volume":"45"},"uris":["http://www.mendeley.com/documents/?uuid=ac8d07e7-3a57-4149-9af6-a1d97ad7669b"]}],"mendeley":{"formattedCitation":"(1)","plainTextFormattedCitation":"(1)","previouslyFormattedCitation":"(1)"},"properties":{"noteIndex":0},"schema":"https://github.com/citation-style-language/schema/raw/master/csl-citation.json"}</w:instrText>
      </w:r>
      <w:r w:rsidR="00E60987">
        <w:rPr>
          <w:rFonts w:ascii="Times New Roman" w:eastAsia="Times New Roman" w:hAnsi="Times New Roman" w:cs="Times New Roman"/>
          <w:i/>
          <w:iCs/>
          <w:sz w:val="24"/>
          <w:szCs w:val="24"/>
          <w:lang w:bidi="ar-EG"/>
        </w:rPr>
        <w:fldChar w:fldCharType="separate"/>
      </w:r>
      <w:r w:rsidR="00E60987" w:rsidRPr="00E60987">
        <w:rPr>
          <w:rFonts w:ascii="Times New Roman" w:eastAsia="Times New Roman" w:hAnsi="Times New Roman" w:cs="Times New Roman"/>
          <w:iCs/>
          <w:noProof/>
          <w:sz w:val="24"/>
          <w:szCs w:val="24"/>
          <w:lang w:bidi="ar-EG"/>
        </w:rPr>
        <w:t>(1)</w:t>
      </w:r>
      <w:r w:rsidR="00E60987">
        <w:rPr>
          <w:rFonts w:ascii="Times New Roman" w:eastAsia="Times New Roman" w:hAnsi="Times New Roman" w:cs="Times New Roman"/>
          <w:i/>
          <w:iCs/>
          <w:sz w:val="24"/>
          <w:szCs w:val="24"/>
          <w:lang w:bidi="ar-EG"/>
        </w:rPr>
        <w:fldChar w:fldCharType="end"/>
      </w:r>
      <w:r w:rsidRPr="0068538D">
        <w:rPr>
          <w:rFonts w:ascii="Times New Roman" w:eastAsia="Times New Roman" w:hAnsi="Times New Roman" w:cs="Times New Roman"/>
          <w:i/>
          <w:iCs/>
          <w:sz w:val="24"/>
          <w:szCs w:val="24"/>
          <w:lang w:bidi="ar-EG"/>
        </w:rPr>
        <w:t xml:space="preserve"> </w:t>
      </w:r>
      <w:r w:rsidRPr="0068538D">
        <w:rPr>
          <w:rFonts w:ascii="Times New Roman" w:eastAsia="Times New Roman" w:hAnsi="Times New Roman" w:cs="Times New Roman"/>
          <w:sz w:val="24"/>
          <w:szCs w:val="24"/>
          <w:lang w:bidi="ar-EG"/>
        </w:rPr>
        <w:t xml:space="preserve">in which the bone injury represented (20%). </w:t>
      </w:r>
    </w:p>
    <w:p w:rsidR="0068538D" w:rsidRPr="0068538D" w:rsidRDefault="0068538D" w:rsidP="00E60987">
      <w:pPr>
        <w:bidi w:val="0"/>
        <w:spacing w:before="240" w:after="0" w:line="240" w:lineRule="auto"/>
        <w:jc w:val="lowKashida"/>
        <w:rPr>
          <w:rFonts w:ascii="Times New Roman" w:eastAsia="Times New Roman" w:hAnsi="Times New Roman" w:cs="Times New Roman"/>
          <w:sz w:val="24"/>
          <w:szCs w:val="24"/>
          <w:lang w:bidi="ar-EG"/>
        </w:rPr>
      </w:pPr>
      <w:r w:rsidRPr="0068538D">
        <w:rPr>
          <w:rFonts w:ascii="Times New Roman" w:eastAsia="Times New Roman" w:hAnsi="Times New Roman" w:cs="Times New Roman"/>
          <w:sz w:val="24"/>
          <w:szCs w:val="24"/>
          <w:lang w:bidi="ar-EG"/>
        </w:rPr>
        <w:t xml:space="preserve">Tibia was more commonly involved than femur by contusions and lateral femoral condyle was involved more frequently than its medial counterpart. Their results are in agreement with the existing literature </w:t>
      </w:r>
      <w:r w:rsidR="00E60987">
        <w:rPr>
          <w:rFonts w:ascii="Times New Roman" w:eastAsia="Times New Roman" w:hAnsi="Times New Roman" w:cs="Times New Roman"/>
          <w:sz w:val="24"/>
          <w:szCs w:val="24"/>
          <w:lang w:bidi="ar-EG"/>
        </w:rPr>
        <w:fldChar w:fldCharType="begin" w:fldLock="1"/>
      </w:r>
      <w:r w:rsidR="00E60987">
        <w:rPr>
          <w:rFonts w:ascii="Times New Roman" w:eastAsia="Times New Roman" w:hAnsi="Times New Roman" w:cs="Times New Roman"/>
          <w:sz w:val="24"/>
          <w:szCs w:val="24"/>
          <w:lang w:bidi="ar-EG"/>
        </w:rPr>
        <w:instrText>ADDIN CSL_CITATION {"citationItems":[{"id":"ITEM-1","itemData":{"author":[{"dropping-particle":"","family":"Mathis","given":"Chad E","non-dropping-particle":"","parse-names":false,"suffix":""},{"dropping-particle":"","family":"Noonan","given":"Ken","non-dropping-particle":"","parse-names":false,"suffix":""},{"dropping-particle":"","family":"Kayes","given":"Kosmas","non-dropping-particle":"","parse-names":false,"suffix":""}],"container-title":"The Iowa orthopaedic journal","id":"ITEM-1","issued":{"date-parts":[["1998"]]},"page":"112","publisher":"University of Iowa","title":"\" Bone bruises\" of the knee: a review.","type":"article-journal","volume":"18"},"uris":["http://www.mendeley.com/documents/?uuid=c2052464-2105-4580-b270-d0fc4387457f"]}],"mendeley":{"formattedCitation":"(16)","plainTextFormattedCitation":"(16)","previouslyFormattedCitation":"(16)"},"properties":{"noteIndex":0},"schema":"https://github.com/citation-style-language/schema/raw/master/csl-citation.json"}</w:instrText>
      </w:r>
      <w:r w:rsidR="00E60987">
        <w:rPr>
          <w:rFonts w:ascii="Times New Roman" w:eastAsia="Times New Roman" w:hAnsi="Times New Roman" w:cs="Times New Roman"/>
          <w:sz w:val="24"/>
          <w:szCs w:val="24"/>
          <w:lang w:bidi="ar-EG"/>
        </w:rPr>
        <w:fldChar w:fldCharType="separate"/>
      </w:r>
      <w:r w:rsidR="00E60987" w:rsidRPr="00E60987">
        <w:rPr>
          <w:rFonts w:ascii="Times New Roman" w:eastAsia="Times New Roman" w:hAnsi="Times New Roman" w:cs="Times New Roman"/>
          <w:noProof/>
          <w:sz w:val="24"/>
          <w:szCs w:val="24"/>
          <w:lang w:bidi="ar-EG"/>
        </w:rPr>
        <w:t>(16)</w:t>
      </w:r>
      <w:r w:rsidR="00E60987">
        <w:rPr>
          <w:rFonts w:ascii="Times New Roman" w:eastAsia="Times New Roman" w:hAnsi="Times New Roman" w:cs="Times New Roman"/>
          <w:sz w:val="24"/>
          <w:szCs w:val="24"/>
          <w:lang w:bidi="ar-EG"/>
        </w:rPr>
        <w:fldChar w:fldCharType="end"/>
      </w:r>
      <w:r w:rsidRPr="0068538D">
        <w:rPr>
          <w:rFonts w:ascii="Times New Roman" w:eastAsia="Times New Roman" w:hAnsi="Times New Roman" w:cs="Times New Roman"/>
          <w:sz w:val="24"/>
          <w:szCs w:val="24"/>
          <w:lang w:bidi="ar-EG"/>
        </w:rPr>
        <w:t xml:space="preserve">. </w:t>
      </w:r>
    </w:p>
    <w:p w:rsidR="0068538D" w:rsidRPr="0068538D" w:rsidRDefault="0068538D" w:rsidP="00E60987">
      <w:pPr>
        <w:bidi w:val="0"/>
        <w:spacing w:before="240" w:after="0" w:line="240" w:lineRule="auto"/>
        <w:jc w:val="lowKashida"/>
        <w:rPr>
          <w:rFonts w:ascii="Times New Roman" w:eastAsia="Times New Roman" w:hAnsi="Times New Roman" w:cs="Times New Roman"/>
          <w:sz w:val="24"/>
          <w:szCs w:val="24"/>
          <w:lang w:bidi="ar-EG"/>
        </w:rPr>
      </w:pPr>
      <w:r w:rsidRPr="0068538D">
        <w:rPr>
          <w:rFonts w:ascii="Times New Roman" w:eastAsia="Times New Roman" w:hAnsi="Times New Roman" w:cs="Times New Roman"/>
          <w:sz w:val="24"/>
          <w:szCs w:val="24"/>
          <w:lang w:bidi="ar-EG"/>
        </w:rPr>
        <w:t xml:space="preserve">Bone marrow abnormalities are best evaluated with fat-suppression techniques such as short time inversion recovery (STIR) or selective partial inversion recovery (SPIR), and these imaging protocols should be used in all cases of suspected stress-related injury </w:t>
      </w:r>
      <w:r w:rsidR="00E60987">
        <w:rPr>
          <w:rFonts w:ascii="Times New Roman" w:eastAsia="Times New Roman" w:hAnsi="Times New Roman" w:cs="Times New Roman"/>
          <w:sz w:val="24"/>
          <w:szCs w:val="24"/>
          <w:lang w:bidi="ar-EG"/>
        </w:rPr>
        <w:fldChar w:fldCharType="begin" w:fldLock="1"/>
      </w:r>
      <w:r w:rsidR="00C92E57">
        <w:rPr>
          <w:rFonts w:ascii="Times New Roman" w:eastAsia="Times New Roman" w:hAnsi="Times New Roman" w:cs="Times New Roman"/>
          <w:sz w:val="24"/>
          <w:szCs w:val="24"/>
          <w:lang w:bidi="ar-EG"/>
        </w:rPr>
        <w:instrText>ADDIN CSL_CITATION {"citationItems":[{"id":"ITEM-1","itemData":{"ISSN":"1534-7346","author":[{"dropping-particle":"","family":"Masala","given":"S","non-dropping-particle":"","parse-names":false,"suffix":""},{"dropping-particle":"","family":"Fiori","given":"R","non-dropping-particle":"","parse-names":false,"suffix":""},{"dropping-particle":"","family":"Marinetti","given":"A","non-dropping-particle":"","parse-names":false,"suffix":""},{"dropping-particle":"","family":"Uccioli","given":"L","non-dropping-particle":"","parse-names":false,"suffix":""},{"dropping-particle":"","family":"Giurato","given":"L","non-dropping-particle":"","parse-names":false,"suffix":""},{"dropping-particle":"","family":"Simonetti","given":"G","non-dropping-particle":"","parse-names":false,"suffix":""}],"container-title":"The International Journal of Lower Extremity Wounds","id":"ITEM-1","issue":"4","issued":{"date-parts":[["2003"]]},"page":"217-232","publisher":"Sage Publications","title":"Imaging the ankle and foot and using magnetic resonance imaging","type":"article-journal","volume":"2"},"uris":["http://www.mendeley.com/documents/?uuid=0cf6a445-09b7-4ef0-88d7-e0c67212659b"]}],"mendeley":{"formattedCitation":"(17)","plainTextFormattedCitation":"(17)","previouslyFormattedCitation":"(17)"},"properties":{"noteIndex":0},"schema":"https://github.com/citation-style-language/schema/raw/master/csl-citation.json"}</w:instrText>
      </w:r>
      <w:r w:rsidR="00E60987">
        <w:rPr>
          <w:rFonts w:ascii="Times New Roman" w:eastAsia="Times New Roman" w:hAnsi="Times New Roman" w:cs="Times New Roman"/>
          <w:sz w:val="24"/>
          <w:szCs w:val="24"/>
          <w:lang w:bidi="ar-EG"/>
        </w:rPr>
        <w:fldChar w:fldCharType="separate"/>
      </w:r>
      <w:r w:rsidR="00E60987" w:rsidRPr="00E60987">
        <w:rPr>
          <w:rFonts w:ascii="Times New Roman" w:eastAsia="Times New Roman" w:hAnsi="Times New Roman" w:cs="Times New Roman"/>
          <w:noProof/>
          <w:sz w:val="24"/>
          <w:szCs w:val="24"/>
          <w:lang w:bidi="ar-EG"/>
        </w:rPr>
        <w:t>(17)</w:t>
      </w:r>
      <w:r w:rsidR="00E60987">
        <w:rPr>
          <w:rFonts w:ascii="Times New Roman" w:eastAsia="Times New Roman" w:hAnsi="Times New Roman" w:cs="Times New Roman"/>
          <w:sz w:val="24"/>
          <w:szCs w:val="24"/>
          <w:lang w:bidi="ar-EG"/>
        </w:rPr>
        <w:fldChar w:fldCharType="end"/>
      </w:r>
      <w:r w:rsidRPr="0068538D">
        <w:rPr>
          <w:rFonts w:ascii="Times New Roman" w:eastAsia="Times New Roman" w:hAnsi="Times New Roman" w:cs="Times New Roman"/>
          <w:i/>
          <w:iCs/>
          <w:sz w:val="24"/>
          <w:szCs w:val="24"/>
          <w:lang w:bidi="ar-EG"/>
        </w:rPr>
        <w:t>.</w:t>
      </w:r>
    </w:p>
    <w:p w:rsidR="0068538D" w:rsidRPr="0068538D" w:rsidRDefault="0068538D" w:rsidP="00C92E57">
      <w:pPr>
        <w:bidi w:val="0"/>
        <w:spacing w:before="240" w:after="0" w:line="240" w:lineRule="auto"/>
        <w:jc w:val="lowKashida"/>
        <w:rPr>
          <w:rFonts w:ascii="Times New Roman" w:eastAsia="Times New Roman" w:hAnsi="Times New Roman" w:cs="Times New Roman"/>
          <w:i/>
          <w:iCs/>
          <w:sz w:val="24"/>
          <w:szCs w:val="24"/>
          <w:lang w:bidi="ar-EG"/>
        </w:rPr>
      </w:pPr>
      <w:r w:rsidRPr="0068538D">
        <w:rPr>
          <w:rFonts w:ascii="Times New Roman" w:eastAsia="Times New Roman" w:hAnsi="Times New Roman" w:cs="Times New Roman"/>
          <w:sz w:val="24"/>
          <w:szCs w:val="24"/>
          <w:lang w:bidi="ar-EG"/>
        </w:rPr>
        <w:t>Patellar tendon/ligament injury formed about (6.7%) of acute traumatic knee pain in our study and this was in agreement with a study of</w:t>
      </w:r>
      <w:r w:rsidRPr="0068538D">
        <w:rPr>
          <w:rFonts w:ascii="Times New Roman" w:eastAsia="Times New Roman" w:hAnsi="Times New Roman" w:cs="Times New Roman"/>
          <w:i/>
          <w:iCs/>
          <w:sz w:val="24"/>
          <w:szCs w:val="24"/>
          <w:lang w:bidi="ar-EG"/>
        </w:rPr>
        <w:t xml:space="preserve"> </w:t>
      </w:r>
      <w:proofErr w:type="spellStart"/>
      <w:r w:rsidRPr="0068538D">
        <w:rPr>
          <w:rFonts w:ascii="Times New Roman" w:eastAsia="Times New Roman" w:hAnsi="Times New Roman" w:cs="Times New Roman"/>
          <w:i/>
          <w:iCs/>
          <w:sz w:val="24"/>
          <w:szCs w:val="24"/>
          <w:lang w:bidi="ar-EG"/>
        </w:rPr>
        <w:t>Futch</w:t>
      </w:r>
      <w:proofErr w:type="spellEnd"/>
      <w:r w:rsidRPr="0068538D">
        <w:rPr>
          <w:rFonts w:ascii="Times New Roman" w:eastAsia="Times New Roman" w:hAnsi="Times New Roman" w:cs="Times New Roman"/>
          <w:i/>
          <w:iCs/>
          <w:sz w:val="24"/>
          <w:szCs w:val="24"/>
          <w:lang w:bidi="ar-EG"/>
        </w:rPr>
        <w:t xml:space="preserve"> et al.</w:t>
      </w:r>
      <w:r w:rsidR="00C92E57">
        <w:rPr>
          <w:rFonts w:ascii="Times New Roman" w:eastAsia="Times New Roman" w:hAnsi="Times New Roman" w:cs="Times New Roman"/>
          <w:i/>
          <w:iCs/>
          <w:sz w:val="24"/>
          <w:szCs w:val="24"/>
          <w:lang w:bidi="ar-EG"/>
        </w:rPr>
        <w:t xml:space="preserve"> </w:t>
      </w:r>
      <w:r w:rsidR="00C92E57">
        <w:rPr>
          <w:rFonts w:ascii="Times New Roman" w:eastAsia="Times New Roman" w:hAnsi="Times New Roman" w:cs="Times New Roman"/>
          <w:i/>
          <w:iCs/>
          <w:sz w:val="24"/>
          <w:szCs w:val="24"/>
          <w:lang w:bidi="ar-EG"/>
        </w:rPr>
        <w:fldChar w:fldCharType="begin" w:fldLock="1"/>
      </w:r>
      <w:r w:rsidR="00C92E57">
        <w:rPr>
          <w:rFonts w:ascii="Times New Roman" w:eastAsia="Times New Roman" w:hAnsi="Times New Roman" w:cs="Times New Roman"/>
          <w:i/>
          <w:iCs/>
          <w:sz w:val="24"/>
          <w:szCs w:val="24"/>
          <w:lang w:bidi="ar-EG"/>
        </w:rPr>
        <w:instrText>ADDIN CSL_CITATION {"citationItems":[{"id":"ITEM-1","itemData":{"ISSN":"0749-8063","author":[{"dropping-particle":"","family":"Futch","given":"Lydia A","non-dropping-particle":"","parse-names":false,"suffix":""},{"dropping-particle":"","family":"Garth","given":"William P","non-dropping-particle":"","parse-names":false,"suffix":""},{"dropping-particle":"","family":"Folsom","given":"Greg J","non-dropping-particle":"","parse-names":false,"suffix":""},{"dropping-particle":"","family":"Ogard","given":"William K","non-dropping-particle":"","parse-names":false,"suffix":""}],"container-title":"Arthroscopy: The Journal of Arthroscopic &amp; Related Surgery","id":"ITEM-1","issue":"1","issued":{"date-parts":[["2007"]]},"page":"112-e1","publisher":"Elsevier","title":"Acute rupture of the anterior cruciate ligament and patellar tendon in a collegiate athlete","type":"article-journal","volume":"23"},"uris":["http://www.mendeley.com/documents/?uuid=4d84a58f-9e48-4e4a-b341-2dd4545f35fb"]}],"mendeley":{"formattedCitation":"(18)","plainTextFormattedCitation":"(18)","previouslyFormattedCitation":"(18)"},"properties":{"noteIndex":0},"schema":"https://github.com/citation-style-language/schema/raw/master/csl-citation.json"}</w:instrText>
      </w:r>
      <w:r w:rsidR="00C92E57">
        <w:rPr>
          <w:rFonts w:ascii="Times New Roman" w:eastAsia="Times New Roman" w:hAnsi="Times New Roman" w:cs="Times New Roman"/>
          <w:i/>
          <w:iCs/>
          <w:sz w:val="24"/>
          <w:szCs w:val="24"/>
          <w:lang w:bidi="ar-EG"/>
        </w:rPr>
        <w:fldChar w:fldCharType="separate"/>
      </w:r>
      <w:r w:rsidR="00C92E57" w:rsidRPr="00C92E57">
        <w:rPr>
          <w:rFonts w:ascii="Times New Roman" w:eastAsia="Times New Roman" w:hAnsi="Times New Roman" w:cs="Times New Roman"/>
          <w:iCs/>
          <w:noProof/>
          <w:sz w:val="24"/>
          <w:szCs w:val="24"/>
          <w:lang w:bidi="ar-EG"/>
        </w:rPr>
        <w:t>(18)</w:t>
      </w:r>
      <w:r w:rsidR="00C92E57">
        <w:rPr>
          <w:rFonts w:ascii="Times New Roman" w:eastAsia="Times New Roman" w:hAnsi="Times New Roman" w:cs="Times New Roman"/>
          <w:i/>
          <w:iCs/>
          <w:sz w:val="24"/>
          <w:szCs w:val="24"/>
          <w:lang w:bidi="ar-EG"/>
        </w:rPr>
        <w:fldChar w:fldCharType="end"/>
      </w:r>
      <w:r w:rsidR="00C92E57">
        <w:rPr>
          <w:rFonts w:ascii="Times New Roman" w:eastAsia="Times New Roman" w:hAnsi="Times New Roman" w:cs="Times New Roman"/>
          <w:i/>
          <w:iCs/>
          <w:sz w:val="24"/>
          <w:szCs w:val="24"/>
          <w:lang w:bidi="ar-EG"/>
        </w:rPr>
        <w:t xml:space="preserve">, </w:t>
      </w:r>
      <w:r w:rsidRPr="0068538D">
        <w:rPr>
          <w:rFonts w:ascii="Times New Roman" w:eastAsia="Times New Roman" w:hAnsi="Times New Roman" w:cs="Times New Roman"/>
          <w:sz w:val="24"/>
          <w:szCs w:val="24"/>
          <w:lang w:bidi="ar-EG"/>
        </w:rPr>
        <w:t>but disagreed with that of</w:t>
      </w:r>
      <w:r w:rsidRPr="0068538D">
        <w:rPr>
          <w:rFonts w:ascii="Times New Roman" w:eastAsia="Times New Roman" w:hAnsi="Times New Roman" w:cs="Times New Roman"/>
          <w:i/>
          <w:iCs/>
          <w:sz w:val="24"/>
          <w:szCs w:val="24"/>
          <w:lang w:bidi="ar-EG"/>
        </w:rPr>
        <w:t xml:space="preserve"> Sillanpaa et al. </w:t>
      </w:r>
      <w:r w:rsidR="00C92E57">
        <w:rPr>
          <w:rFonts w:ascii="Times New Roman" w:eastAsia="Times New Roman" w:hAnsi="Times New Roman" w:cs="Times New Roman"/>
          <w:i/>
          <w:iCs/>
          <w:sz w:val="24"/>
          <w:szCs w:val="24"/>
          <w:lang w:bidi="ar-EG"/>
        </w:rPr>
        <w:fldChar w:fldCharType="begin" w:fldLock="1"/>
      </w:r>
      <w:r w:rsidR="00C92E57">
        <w:rPr>
          <w:rFonts w:ascii="Times New Roman" w:eastAsia="Times New Roman" w:hAnsi="Times New Roman" w:cs="Times New Roman"/>
          <w:i/>
          <w:iCs/>
          <w:sz w:val="24"/>
          <w:szCs w:val="24"/>
          <w:lang w:bidi="ar-EG"/>
        </w:rPr>
        <w:instrText>ADDIN CSL_CITATION {"citationItems":[{"id":"ITEM-1","itemData":{"ISSN":"0195-9131","author":[{"dropping-particle":"","family":"Sillanpää","given":"Petri","non-dropping-particle":"","parse-names":false,"suffix":""},{"dropping-particle":"","family":"Mattila","given":"Ville","non-dropping-particle":"","parse-names":false,"suffix":""},{"dropping-particle":"","family":"Iivonen","given":"Tuomo","non-dropping-particle":"","parse-names":false,"suffix":""},{"dropping-particle":"","family":"Visuri","given":"Tuomo","non-dropping-particle":"","parse-names":false,"suffix":""},{"dropping-particle":"","family":"Pihlajamäki","given":"Harri","non-dropping-particle":"","parse-names":false,"suffix":""}],"container-title":"Medicine &amp; Science in Sports &amp; Exercise","id":"ITEM-1","issue":"4","issued":{"date-parts":[["2008"]]},"page":"606-611","title":"Incidence and risk factors of acute traumatic primary patellar dislocation","type":"article-journal","volume":"40"},"uris":["http://www.mendeley.com/documents/?uuid=bce4f2a5-ebf2-4aec-b898-f39a2f60cb71"]}],"mendeley":{"formattedCitation":"(19)","plainTextFormattedCitation":"(19)","previouslyFormattedCitation":"(19)"},"properties":{"noteIndex":0},"schema":"https://github.com/citation-style-language/schema/raw/master/csl-citation.json"}</w:instrText>
      </w:r>
      <w:r w:rsidR="00C92E57">
        <w:rPr>
          <w:rFonts w:ascii="Times New Roman" w:eastAsia="Times New Roman" w:hAnsi="Times New Roman" w:cs="Times New Roman"/>
          <w:i/>
          <w:iCs/>
          <w:sz w:val="24"/>
          <w:szCs w:val="24"/>
          <w:lang w:bidi="ar-EG"/>
        </w:rPr>
        <w:fldChar w:fldCharType="separate"/>
      </w:r>
      <w:r w:rsidR="00C92E57" w:rsidRPr="00C92E57">
        <w:rPr>
          <w:rFonts w:ascii="Times New Roman" w:eastAsia="Times New Roman" w:hAnsi="Times New Roman" w:cs="Times New Roman"/>
          <w:iCs/>
          <w:noProof/>
          <w:sz w:val="24"/>
          <w:szCs w:val="24"/>
          <w:lang w:bidi="ar-EG"/>
        </w:rPr>
        <w:t>(19)</w:t>
      </w:r>
      <w:r w:rsidR="00C92E57">
        <w:rPr>
          <w:rFonts w:ascii="Times New Roman" w:eastAsia="Times New Roman" w:hAnsi="Times New Roman" w:cs="Times New Roman"/>
          <w:i/>
          <w:iCs/>
          <w:sz w:val="24"/>
          <w:szCs w:val="24"/>
          <w:lang w:bidi="ar-EG"/>
        </w:rPr>
        <w:fldChar w:fldCharType="end"/>
      </w:r>
      <w:r w:rsidRPr="0068538D">
        <w:rPr>
          <w:rFonts w:ascii="Times New Roman" w:eastAsia="Times New Roman" w:hAnsi="Times New Roman" w:cs="Times New Roman"/>
          <w:i/>
          <w:iCs/>
          <w:sz w:val="24"/>
          <w:szCs w:val="24"/>
          <w:lang w:bidi="ar-EG"/>
        </w:rPr>
        <w:t>.</w:t>
      </w:r>
    </w:p>
    <w:p w:rsidR="0068538D" w:rsidRPr="0068538D" w:rsidRDefault="0068538D" w:rsidP="00C92E57">
      <w:pPr>
        <w:bidi w:val="0"/>
        <w:spacing w:before="240" w:after="0" w:line="240" w:lineRule="auto"/>
        <w:jc w:val="lowKashida"/>
        <w:rPr>
          <w:rFonts w:ascii="Times New Roman" w:eastAsia="Times New Roman" w:hAnsi="Times New Roman" w:cs="Times New Roman"/>
          <w:sz w:val="24"/>
          <w:szCs w:val="24"/>
          <w:lang w:bidi="ar-EG"/>
        </w:rPr>
      </w:pPr>
      <w:r w:rsidRPr="0068538D">
        <w:rPr>
          <w:rFonts w:ascii="Times New Roman" w:eastAsia="Times New Roman" w:hAnsi="Times New Roman" w:cs="Times New Roman"/>
          <w:sz w:val="24"/>
          <w:szCs w:val="24"/>
          <w:lang w:bidi="ar-EG"/>
        </w:rPr>
        <w:t xml:space="preserve">Popliteal cysts were associated with joint effusion, medial meniscal tear and ACL tear. MRI detects an associated disorder in 94% cases of popliteal cysts. An association of popliteal cyst with joint effusion, meniscal tear and ACL tear has been previously reported </w:t>
      </w:r>
      <w:r w:rsidR="00C92E57">
        <w:rPr>
          <w:rFonts w:ascii="Times New Roman" w:eastAsia="Times New Roman" w:hAnsi="Times New Roman" w:cs="Times New Roman"/>
          <w:sz w:val="24"/>
          <w:szCs w:val="24"/>
          <w:lang w:bidi="ar-EG"/>
        </w:rPr>
        <w:fldChar w:fldCharType="begin" w:fldLock="1"/>
      </w:r>
      <w:r w:rsidR="00C92E57">
        <w:rPr>
          <w:rFonts w:ascii="Times New Roman" w:eastAsia="Times New Roman" w:hAnsi="Times New Roman" w:cs="Times New Roman"/>
          <w:sz w:val="24"/>
          <w:szCs w:val="24"/>
          <w:lang w:bidi="ar-EG"/>
        </w:rPr>
        <w:instrText>ADDIN CSL_CITATION {"citationItems":[{"id":"ITEM-1","itemData":{"ISSN":"0341-2695","author":[{"dropping-particle":"","family":"Sansone","given":"V","non-dropping-particle":"","parse-names":false,"suffix":""},{"dropping-particle":"","family":"Ponti","given":"A","non-dropping-particle":"De","parse-names":false,"suffix":""},{"dropping-particle":"","family":"Paluello","given":"G Minio","non-dropping-particle":"","parse-names":false,"suffix":""},{"dropping-particle":"","family":"Maschio","given":"A","non-dropping-particle":"Del","parse-names":false,"suffix":""}],"container-title":"International orthopaedics","id":"ITEM-1","issue":"5","issued":{"date-parts":[["1995"]]},"page":"275-279","publisher":"Springer","title":"Popliteal cysts and associated disorders of the knee","type":"article-journal","volume":"19"},"uris":["http://www.mendeley.com/documents/?uuid=49c3147c-92d6-4347-a646-cd60a1d60762"]}],"mendeley":{"formattedCitation":"(20)","plainTextFormattedCitation":"(20)","previouslyFormattedCitation":"(20)"},"properties":{"noteIndex":0},"schema":"https://github.com/citation-style-language/schema/raw/master/csl-citation.json"}</w:instrText>
      </w:r>
      <w:r w:rsidR="00C92E57">
        <w:rPr>
          <w:rFonts w:ascii="Times New Roman" w:eastAsia="Times New Roman" w:hAnsi="Times New Roman" w:cs="Times New Roman"/>
          <w:sz w:val="24"/>
          <w:szCs w:val="24"/>
          <w:lang w:bidi="ar-EG"/>
        </w:rPr>
        <w:fldChar w:fldCharType="separate"/>
      </w:r>
      <w:r w:rsidR="00C92E57" w:rsidRPr="00C92E57">
        <w:rPr>
          <w:rFonts w:ascii="Times New Roman" w:eastAsia="Times New Roman" w:hAnsi="Times New Roman" w:cs="Times New Roman"/>
          <w:noProof/>
          <w:sz w:val="24"/>
          <w:szCs w:val="24"/>
          <w:lang w:bidi="ar-EG"/>
        </w:rPr>
        <w:t>(20)</w:t>
      </w:r>
      <w:r w:rsidR="00C92E57">
        <w:rPr>
          <w:rFonts w:ascii="Times New Roman" w:eastAsia="Times New Roman" w:hAnsi="Times New Roman" w:cs="Times New Roman"/>
          <w:sz w:val="24"/>
          <w:szCs w:val="24"/>
          <w:lang w:bidi="ar-EG"/>
        </w:rPr>
        <w:fldChar w:fldCharType="end"/>
      </w:r>
      <w:r w:rsidRPr="0068538D">
        <w:rPr>
          <w:rFonts w:ascii="Times New Roman" w:eastAsia="Times New Roman" w:hAnsi="Times New Roman" w:cs="Times New Roman"/>
          <w:sz w:val="24"/>
          <w:szCs w:val="24"/>
          <w:lang w:bidi="ar-EG"/>
        </w:rPr>
        <w:t>. The finding of meniscal cyst involving the posterior horn of medial meniscus and its association with horizontal tear compares</w:t>
      </w:r>
      <w:r w:rsidR="00085BA3">
        <w:rPr>
          <w:rFonts w:ascii="Times New Roman" w:eastAsia="Times New Roman" w:hAnsi="Times New Roman" w:cs="Times New Roman"/>
          <w:sz w:val="24"/>
          <w:szCs w:val="24"/>
          <w:lang w:bidi="ar-EG"/>
        </w:rPr>
        <w:t xml:space="preserve"> </w:t>
      </w:r>
      <w:r w:rsidRPr="0068538D">
        <w:rPr>
          <w:rFonts w:ascii="Times New Roman" w:eastAsia="Times New Roman" w:hAnsi="Times New Roman" w:cs="Times New Roman"/>
          <w:sz w:val="24"/>
          <w:szCs w:val="24"/>
          <w:lang w:bidi="ar-EG"/>
        </w:rPr>
        <w:t xml:space="preserve"> </w:t>
      </w:r>
      <w:proofErr w:type="spellStart"/>
      <w:r w:rsidRPr="0068538D">
        <w:rPr>
          <w:rFonts w:ascii="Times New Roman" w:eastAsia="Times New Roman" w:hAnsi="Times New Roman" w:cs="Times New Roman"/>
          <w:sz w:val="24"/>
          <w:szCs w:val="24"/>
          <w:lang w:bidi="ar-EG"/>
        </w:rPr>
        <w:t>favourably</w:t>
      </w:r>
      <w:proofErr w:type="spellEnd"/>
      <w:r w:rsidRPr="0068538D">
        <w:rPr>
          <w:rFonts w:ascii="Times New Roman" w:eastAsia="Times New Roman" w:hAnsi="Times New Roman" w:cs="Times New Roman"/>
          <w:sz w:val="24"/>
          <w:szCs w:val="24"/>
          <w:lang w:bidi="ar-EG"/>
        </w:rPr>
        <w:t xml:space="preserve"> with the reported literature </w:t>
      </w:r>
      <w:r w:rsidR="00C92E57">
        <w:rPr>
          <w:rFonts w:ascii="Times New Roman" w:eastAsia="Times New Roman" w:hAnsi="Times New Roman" w:cs="Times New Roman"/>
          <w:sz w:val="24"/>
          <w:szCs w:val="24"/>
          <w:lang w:bidi="ar-EG"/>
        </w:rPr>
        <w:fldChar w:fldCharType="begin" w:fldLock="1"/>
      </w:r>
      <w:r w:rsidR="0004796A">
        <w:rPr>
          <w:rFonts w:ascii="Times New Roman" w:eastAsia="Times New Roman" w:hAnsi="Times New Roman" w:cs="Times New Roman"/>
          <w:sz w:val="24"/>
          <w:szCs w:val="24"/>
          <w:lang w:bidi="ar-EG"/>
        </w:rPr>
        <w:instrText>ADDIN CSL_CITATION {"citationItems":[{"id":"ITEM-1","itemData":{"ISSN":"0361-803X","author":[{"dropping-particle":"","family":"Campbell","given":"Scot E","non-dropping-particle":"","parse-names":false,"suffix":""},{"dropping-particle":"","family":"Sanders","given":"Timothy G","non-dropping-particle":"","parse-names":false,"suffix":""},{"dropping-particle":"","family":"Morrison","given":"William B","non-dropping-particle":"","parse-names":false,"suffix":""}],"container-title":"American Journal of Roentgenology","id":"ITEM-1","issue":"2","issued":{"date-parts":[["2001"]]},"page":"409-413","publisher":"Am Roentgen Ray Soc","title":"MR imaging of meniscal cysts: incidence, location, and clinical significance","type":"article-journal","volume":"177"},"uris":["http://www.mendeley.com/documents/?uuid=79e8ec71-1eab-4f7d-b303-38b0731c88c5"]}],"mendeley":{"formattedCitation":"(21)","plainTextFormattedCitation":"(21)","previouslyFormattedCitation":"(21)"},"properties":{"noteIndex":0},"schema":"https://github.com/citation-style-language/schema/raw/master/csl-citation.json"}</w:instrText>
      </w:r>
      <w:r w:rsidR="00C92E57">
        <w:rPr>
          <w:rFonts w:ascii="Times New Roman" w:eastAsia="Times New Roman" w:hAnsi="Times New Roman" w:cs="Times New Roman"/>
          <w:sz w:val="24"/>
          <w:szCs w:val="24"/>
          <w:lang w:bidi="ar-EG"/>
        </w:rPr>
        <w:fldChar w:fldCharType="separate"/>
      </w:r>
      <w:r w:rsidR="00C92E57" w:rsidRPr="00C92E57">
        <w:rPr>
          <w:rFonts w:ascii="Times New Roman" w:eastAsia="Times New Roman" w:hAnsi="Times New Roman" w:cs="Times New Roman"/>
          <w:noProof/>
          <w:sz w:val="24"/>
          <w:szCs w:val="24"/>
          <w:lang w:bidi="ar-EG"/>
        </w:rPr>
        <w:t>(21)</w:t>
      </w:r>
      <w:r w:rsidR="00C92E57">
        <w:rPr>
          <w:rFonts w:ascii="Times New Roman" w:eastAsia="Times New Roman" w:hAnsi="Times New Roman" w:cs="Times New Roman"/>
          <w:sz w:val="24"/>
          <w:szCs w:val="24"/>
          <w:lang w:bidi="ar-EG"/>
        </w:rPr>
        <w:fldChar w:fldCharType="end"/>
      </w:r>
      <w:r w:rsidRPr="0068538D">
        <w:rPr>
          <w:rFonts w:ascii="Times New Roman" w:eastAsia="Times New Roman" w:hAnsi="Times New Roman" w:cs="Times New Roman"/>
          <w:sz w:val="24"/>
          <w:szCs w:val="24"/>
          <w:lang w:bidi="ar-EG"/>
        </w:rPr>
        <w:t>.</w:t>
      </w:r>
    </w:p>
    <w:p w:rsidR="00AA405E" w:rsidRPr="00943C39" w:rsidRDefault="00AA405E" w:rsidP="00AA405E">
      <w:pPr>
        <w:bidi w:val="0"/>
        <w:spacing w:before="240" w:after="0" w:line="240" w:lineRule="auto"/>
        <w:rPr>
          <w:rFonts w:ascii="Times New Roman" w:eastAsia="Times New Roman" w:hAnsi="Times New Roman" w:cs="Times New Roman"/>
          <w:b/>
          <w:bCs/>
          <w:sz w:val="24"/>
          <w:szCs w:val="24"/>
          <w:u w:val="single"/>
          <w:lang w:bidi="ar-EG"/>
        </w:rPr>
      </w:pPr>
      <w:r w:rsidRPr="00943C39">
        <w:rPr>
          <w:rFonts w:ascii="Times New Roman" w:eastAsia="Times New Roman" w:hAnsi="Times New Roman" w:cs="Times New Roman"/>
          <w:b/>
          <w:bCs/>
          <w:sz w:val="24"/>
          <w:szCs w:val="24"/>
          <w:u w:val="single"/>
          <w:lang w:bidi="ar-EG"/>
        </w:rPr>
        <w:t>Conclusion</w:t>
      </w:r>
    </w:p>
    <w:p w:rsidR="006D7F20" w:rsidRPr="006D7F20" w:rsidRDefault="006D7F20" w:rsidP="006D7F20">
      <w:pPr>
        <w:bidi w:val="0"/>
        <w:spacing w:before="240" w:after="0" w:line="240" w:lineRule="auto"/>
        <w:jc w:val="lowKashida"/>
        <w:rPr>
          <w:rFonts w:ascii="Times New Roman" w:eastAsia="Times New Roman" w:hAnsi="Times New Roman" w:cs="Times New Roman"/>
          <w:sz w:val="24"/>
          <w:szCs w:val="24"/>
          <w:lang w:bidi="ar-EG"/>
        </w:rPr>
      </w:pPr>
      <w:r w:rsidRPr="006D7F20">
        <w:rPr>
          <w:rFonts w:ascii="Times New Roman" w:eastAsia="Times New Roman" w:hAnsi="Times New Roman" w:cs="Times New Roman"/>
          <w:sz w:val="24"/>
          <w:szCs w:val="24"/>
          <w:lang w:bidi="ar-EG"/>
        </w:rPr>
        <w:t xml:space="preserve">MRI </w:t>
      </w:r>
      <w:proofErr w:type="gramStart"/>
      <w:r w:rsidRPr="006D7F20">
        <w:rPr>
          <w:rFonts w:ascii="Times New Roman" w:eastAsia="Times New Roman" w:hAnsi="Times New Roman" w:cs="Times New Roman"/>
          <w:sz w:val="24"/>
          <w:szCs w:val="24"/>
          <w:lang w:bidi="ar-EG"/>
        </w:rPr>
        <w:t>affect</w:t>
      </w:r>
      <w:proofErr w:type="gramEnd"/>
      <w:r w:rsidRPr="006D7F20">
        <w:rPr>
          <w:rFonts w:ascii="Times New Roman" w:eastAsia="Times New Roman" w:hAnsi="Times New Roman" w:cs="Times New Roman"/>
          <w:sz w:val="24"/>
          <w:szCs w:val="24"/>
          <w:lang w:bidi="ar-EG"/>
        </w:rPr>
        <w:t xml:space="preserve"> the diagnosis and management of the knee injuries by decreasing the number of arthroscopic procedures, improving clinician diagnostic certainty, and assisting in management decision. We conclude that MR imaging is the best imaging modality for diagnosis of acute traumatic knee pain as its provides the potential for rapid and definitive diagnosis and can be considered as replacing of other invasive modalities in patients of different acute traumatic knee injuries.</w:t>
      </w:r>
    </w:p>
    <w:p w:rsidR="00812E2B" w:rsidRPr="00812E2B" w:rsidRDefault="00812E2B" w:rsidP="00812E2B">
      <w:pPr>
        <w:bidi w:val="0"/>
        <w:spacing w:before="240" w:after="0"/>
        <w:jc w:val="lowKashida"/>
        <w:rPr>
          <w:rFonts w:asciiTheme="majorBidi" w:hAnsiTheme="majorBidi" w:cstheme="majorBidi"/>
          <w:b/>
          <w:bCs/>
          <w:sz w:val="24"/>
          <w:szCs w:val="24"/>
          <w:u w:val="single"/>
        </w:rPr>
      </w:pPr>
      <w:r w:rsidRPr="00812E2B">
        <w:rPr>
          <w:rFonts w:asciiTheme="majorBidi" w:hAnsiTheme="majorBidi" w:cstheme="majorBidi"/>
          <w:b/>
          <w:bCs/>
          <w:sz w:val="24"/>
          <w:szCs w:val="24"/>
          <w:u w:val="single"/>
        </w:rPr>
        <w:t>Sources of funding</w:t>
      </w:r>
    </w:p>
    <w:p w:rsidR="00812E2B" w:rsidRPr="00691A3F" w:rsidRDefault="00812E2B" w:rsidP="00812E2B">
      <w:pPr>
        <w:bidi w:val="0"/>
        <w:spacing w:before="240" w:after="0"/>
        <w:jc w:val="lowKashida"/>
        <w:rPr>
          <w:rFonts w:asciiTheme="majorBidi" w:hAnsiTheme="majorBidi" w:cstheme="majorBidi"/>
          <w:sz w:val="24"/>
          <w:szCs w:val="24"/>
        </w:rPr>
      </w:pPr>
      <w:r w:rsidRPr="00691A3F">
        <w:rPr>
          <w:rFonts w:asciiTheme="majorBidi" w:hAnsiTheme="majorBidi" w:cstheme="majorBidi"/>
          <w:sz w:val="24"/>
          <w:szCs w:val="24"/>
        </w:rPr>
        <w:t>This research did not receive any specific grant from funding agencies in the public, commercial, or not-for-profit sectors.</w:t>
      </w:r>
    </w:p>
    <w:p w:rsidR="00812E2B" w:rsidRPr="00812E2B" w:rsidRDefault="00812E2B" w:rsidP="00812E2B">
      <w:pPr>
        <w:bidi w:val="0"/>
        <w:spacing w:before="240" w:after="0"/>
        <w:jc w:val="lowKashida"/>
        <w:rPr>
          <w:rFonts w:asciiTheme="majorBidi" w:hAnsiTheme="majorBidi" w:cstheme="majorBidi"/>
          <w:b/>
          <w:bCs/>
          <w:sz w:val="24"/>
          <w:szCs w:val="24"/>
          <w:u w:val="single"/>
        </w:rPr>
      </w:pPr>
      <w:r w:rsidRPr="00812E2B">
        <w:rPr>
          <w:rFonts w:asciiTheme="majorBidi" w:hAnsiTheme="majorBidi" w:cstheme="majorBidi"/>
          <w:b/>
          <w:bCs/>
          <w:sz w:val="24"/>
          <w:szCs w:val="24"/>
          <w:u w:val="single"/>
        </w:rPr>
        <w:t>Author contribution</w:t>
      </w:r>
    </w:p>
    <w:p w:rsidR="00812E2B" w:rsidRPr="00691A3F" w:rsidRDefault="00812E2B" w:rsidP="00812E2B">
      <w:pPr>
        <w:bidi w:val="0"/>
        <w:spacing w:before="240" w:after="0"/>
        <w:jc w:val="lowKashida"/>
        <w:rPr>
          <w:rFonts w:asciiTheme="majorBidi" w:hAnsiTheme="majorBidi" w:cstheme="majorBidi"/>
          <w:sz w:val="24"/>
          <w:szCs w:val="24"/>
        </w:rPr>
      </w:pPr>
      <w:r w:rsidRPr="00691A3F">
        <w:rPr>
          <w:rFonts w:asciiTheme="majorBidi" w:hAnsiTheme="majorBidi" w:cstheme="majorBidi"/>
          <w:sz w:val="24"/>
          <w:szCs w:val="24"/>
        </w:rPr>
        <w:lastRenderedPageBreak/>
        <w:t>Authors contributed equally in the study.</w:t>
      </w:r>
    </w:p>
    <w:p w:rsidR="00812E2B" w:rsidRPr="00812E2B" w:rsidRDefault="00812E2B" w:rsidP="00812E2B">
      <w:pPr>
        <w:bidi w:val="0"/>
        <w:spacing w:before="240" w:after="0"/>
        <w:jc w:val="lowKashida"/>
        <w:rPr>
          <w:rFonts w:asciiTheme="majorBidi" w:hAnsiTheme="majorBidi" w:cstheme="majorBidi"/>
          <w:b/>
          <w:bCs/>
          <w:sz w:val="24"/>
          <w:szCs w:val="24"/>
          <w:u w:val="single"/>
        </w:rPr>
      </w:pPr>
      <w:r w:rsidRPr="00812E2B">
        <w:rPr>
          <w:rFonts w:asciiTheme="majorBidi" w:hAnsiTheme="majorBidi" w:cstheme="majorBidi"/>
          <w:b/>
          <w:bCs/>
          <w:sz w:val="24"/>
          <w:szCs w:val="24"/>
          <w:u w:val="single"/>
        </w:rPr>
        <w:t>Conflicts of interest</w:t>
      </w:r>
    </w:p>
    <w:p w:rsidR="006D7F20" w:rsidRPr="00812E2B" w:rsidRDefault="00812E2B" w:rsidP="00812E2B">
      <w:pPr>
        <w:bidi w:val="0"/>
        <w:spacing w:before="240" w:after="0"/>
        <w:jc w:val="lowKashida"/>
        <w:rPr>
          <w:rFonts w:asciiTheme="majorBidi" w:hAnsiTheme="majorBidi" w:cstheme="majorBidi"/>
          <w:sz w:val="24"/>
          <w:szCs w:val="24"/>
        </w:rPr>
      </w:pPr>
      <w:r w:rsidRPr="00691A3F">
        <w:rPr>
          <w:rFonts w:asciiTheme="majorBidi" w:hAnsiTheme="majorBidi" w:cstheme="majorBidi"/>
          <w:sz w:val="24"/>
          <w:szCs w:val="24"/>
        </w:rPr>
        <w:t>No conflicts of interest</w:t>
      </w:r>
    </w:p>
    <w:p w:rsidR="00AA405E" w:rsidRPr="006425A0" w:rsidRDefault="00AA405E" w:rsidP="006425A0">
      <w:pPr>
        <w:bidi w:val="0"/>
        <w:spacing w:before="240" w:after="0" w:line="240" w:lineRule="auto"/>
        <w:jc w:val="lowKashida"/>
        <w:rPr>
          <w:rFonts w:asciiTheme="majorBidi" w:eastAsia="Times New Roman" w:hAnsiTheme="majorBidi" w:cstheme="majorBidi"/>
          <w:b/>
          <w:bCs/>
          <w:sz w:val="24"/>
          <w:szCs w:val="24"/>
          <w:u w:val="single"/>
          <w:lang w:bidi="ar-EG"/>
        </w:rPr>
      </w:pPr>
      <w:r w:rsidRPr="00943C39">
        <w:rPr>
          <w:rFonts w:ascii="Times New Roman" w:eastAsia="Times New Roman" w:hAnsi="Times New Roman" w:cs="Times New Roman"/>
          <w:b/>
          <w:bCs/>
          <w:sz w:val="24"/>
          <w:szCs w:val="24"/>
          <w:u w:val="single"/>
          <w:lang w:bidi="ar-EG"/>
        </w:rPr>
        <w:t>References</w:t>
      </w:r>
    </w:p>
    <w:p w:rsidR="006425A0" w:rsidRPr="006425A0" w:rsidRDefault="006425A0" w:rsidP="006425A0">
      <w:pPr>
        <w:widowControl w:val="0"/>
        <w:autoSpaceDE w:val="0"/>
        <w:autoSpaceDN w:val="0"/>
        <w:bidi w:val="0"/>
        <w:adjustRightInd w:val="0"/>
        <w:spacing w:before="240" w:after="0" w:line="240" w:lineRule="auto"/>
        <w:ind w:left="640" w:hanging="640"/>
        <w:jc w:val="lowKashida"/>
        <w:rPr>
          <w:rFonts w:asciiTheme="majorBidi" w:hAnsiTheme="majorBidi" w:cstheme="majorBidi"/>
          <w:noProof/>
          <w:sz w:val="24"/>
          <w:szCs w:val="24"/>
        </w:rPr>
      </w:pPr>
      <w:r w:rsidRPr="006425A0">
        <w:rPr>
          <w:rFonts w:asciiTheme="majorBidi" w:hAnsiTheme="majorBidi" w:cstheme="majorBidi"/>
          <w:sz w:val="24"/>
          <w:szCs w:val="24"/>
        </w:rPr>
        <w:fldChar w:fldCharType="begin" w:fldLock="1"/>
      </w:r>
      <w:r w:rsidRPr="006425A0">
        <w:rPr>
          <w:rFonts w:asciiTheme="majorBidi" w:hAnsiTheme="majorBidi" w:cstheme="majorBidi"/>
          <w:sz w:val="24"/>
          <w:szCs w:val="24"/>
        </w:rPr>
        <w:instrText xml:space="preserve">ADDIN Mendeley Bibliography CSL_BIBLIOGRAPHY </w:instrText>
      </w:r>
      <w:r w:rsidRPr="006425A0">
        <w:rPr>
          <w:rFonts w:asciiTheme="majorBidi" w:hAnsiTheme="majorBidi" w:cstheme="majorBidi"/>
          <w:sz w:val="24"/>
          <w:szCs w:val="24"/>
        </w:rPr>
        <w:fldChar w:fldCharType="separate"/>
      </w:r>
      <w:r w:rsidRPr="006425A0">
        <w:rPr>
          <w:rFonts w:asciiTheme="majorBidi" w:hAnsiTheme="majorBidi" w:cstheme="majorBidi"/>
          <w:noProof/>
          <w:sz w:val="24"/>
          <w:szCs w:val="24"/>
        </w:rPr>
        <w:t xml:space="preserve">1. </w:t>
      </w:r>
      <w:r w:rsidRPr="006425A0">
        <w:rPr>
          <w:rFonts w:asciiTheme="majorBidi" w:hAnsiTheme="majorBidi" w:cstheme="majorBidi"/>
          <w:noProof/>
          <w:sz w:val="24"/>
          <w:szCs w:val="24"/>
        </w:rPr>
        <w:tab/>
        <w:t xml:space="preserve">Hetta W, Niazi G. MRI in assessment of sports related knee injuries. Egypt J Radiol Nucl Med. 2014;45(4):1153–61. </w:t>
      </w:r>
    </w:p>
    <w:p w:rsidR="006425A0" w:rsidRPr="006425A0" w:rsidRDefault="006425A0" w:rsidP="006425A0">
      <w:pPr>
        <w:widowControl w:val="0"/>
        <w:autoSpaceDE w:val="0"/>
        <w:autoSpaceDN w:val="0"/>
        <w:bidi w:val="0"/>
        <w:adjustRightInd w:val="0"/>
        <w:spacing w:before="240" w:after="0" w:line="240" w:lineRule="auto"/>
        <w:ind w:left="640" w:hanging="640"/>
        <w:jc w:val="lowKashida"/>
        <w:rPr>
          <w:rFonts w:asciiTheme="majorBidi" w:hAnsiTheme="majorBidi" w:cstheme="majorBidi"/>
          <w:noProof/>
          <w:sz w:val="24"/>
          <w:szCs w:val="24"/>
        </w:rPr>
      </w:pPr>
      <w:r w:rsidRPr="006425A0">
        <w:rPr>
          <w:rFonts w:asciiTheme="majorBidi" w:hAnsiTheme="majorBidi" w:cstheme="majorBidi"/>
          <w:noProof/>
          <w:sz w:val="24"/>
          <w:szCs w:val="24"/>
        </w:rPr>
        <w:t xml:space="preserve">2. </w:t>
      </w:r>
      <w:r w:rsidRPr="006425A0">
        <w:rPr>
          <w:rFonts w:asciiTheme="majorBidi" w:hAnsiTheme="majorBidi" w:cstheme="majorBidi"/>
          <w:noProof/>
          <w:sz w:val="24"/>
          <w:szCs w:val="24"/>
        </w:rPr>
        <w:tab/>
        <w:t xml:space="preserve">Vincent J-P, Magnussen RA, Gezmez F, Uguen A, Jacobi M, Weppe F, et al. The anterolateral ligament of the human knee: an anatomic and histologic study. Knee Surgery, Sport Traumatol Arthrosc. 2012;20(1):147–52. </w:t>
      </w:r>
    </w:p>
    <w:p w:rsidR="006425A0" w:rsidRPr="006425A0" w:rsidRDefault="006425A0" w:rsidP="006425A0">
      <w:pPr>
        <w:widowControl w:val="0"/>
        <w:autoSpaceDE w:val="0"/>
        <w:autoSpaceDN w:val="0"/>
        <w:bidi w:val="0"/>
        <w:adjustRightInd w:val="0"/>
        <w:spacing w:before="240" w:after="0" w:line="240" w:lineRule="auto"/>
        <w:ind w:left="640" w:hanging="640"/>
        <w:jc w:val="lowKashida"/>
        <w:rPr>
          <w:rFonts w:asciiTheme="majorBidi" w:hAnsiTheme="majorBidi" w:cstheme="majorBidi"/>
          <w:noProof/>
          <w:sz w:val="24"/>
          <w:szCs w:val="24"/>
        </w:rPr>
      </w:pPr>
      <w:r w:rsidRPr="006425A0">
        <w:rPr>
          <w:rFonts w:asciiTheme="majorBidi" w:hAnsiTheme="majorBidi" w:cstheme="majorBidi"/>
          <w:noProof/>
          <w:sz w:val="24"/>
          <w:szCs w:val="24"/>
        </w:rPr>
        <w:t xml:space="preserve">3. </w:t>
      </w:r>
      <w:r w:rsidRPr="006425A0">
        <w:rPr>
          <w:rFonts w:asciiTheme="majorBidi" w:hAnsiTheme="majorBidi" w:cstheme="majorBidi"/>
          <w:noProof/>
          <w:sz w:val="24"/>
          <w:szCs w:val="24"/>
        </w:rPr>
        <w:tab/>
        <w:t xml:space="preserve">Livstone BJ, Parker L, Levin DC. Trends in the utilization of MR angiography and body MR imaging in the US Medicare population: 1993–1998. Radiology. 2002;222(3):615–8. </w:t>
      </w:r>
    </w:p>
    <w:p w:rsidR="006425A0" w:rsidRPr="006425A0" w:rsidRDefault="006425A0" w:rsidP="006425A0">
      <w:pPr>
        <w:widowControl w:val="0"/>
        <w:autoSpaceDE w:val="0"/>
        <w:autoSpaceDN w:val="0"/>
        <w:bidi w:val="0"/>
        <w:adjustRightInd w:val="0"/>
        <w:spacing w:before="240" w:after="0" w:line="240" w:lineRule="auto"/>
        <w:ind w:left="640" w:hanging="640"/>
        <w:jc w:val="lowKashida"/>
        <w:rPr>
          <w:rFonts w:asciiTheme="majorBidi" w:hAnsiTheme="majorBidi" w:cstheme="majorBidi"/>
          <w:noProof/>
          <w:sz w:val="24"/>
          <w:szCs w:val="24"/>
        </w:rPr>
      </w:pPr>
      <w:r w:rsidRPr="006425A0">
        <w:rPr>
          <w:rFonts w:asciiTheme="majorBidi" w:hAnsiTheme="majorBidi" w:cstheme="majorBidi"/>
          <w:noProof/>
          <w:sz w:val="24"/>
          <w:szCs w:val="24"/>
        </w:rPr>
        <w:t xml:space="preserve">4. </w:t>
      </w:r>
      <w:r w:rsidRPr="006425A0">
        <w:rPr>
          <w:rFonts w:asciiTheme="majorBidi" w:hAnsiTheme="majorBidi" w:cstheme="majorBidi"/>
          <w:noProof/>
          <w:sz w:val="24"/>
          <w:szCs w:val="24"/>
        </w:rPr>
        <w:tab/>
        <w:t xml:space="preserve">Pezeshki S, Vogl TJ, Pezeshki MZ, Daghighi MH, Pourisa M. Association of the type of trauma, occurrence of bone bruise, fracture and joint effusion with the injury to the menisci and ligaments in MRI of knee trauma. Muscles Ligaments Tendons J. 2016;6(1):161. </w:t>
      </w:r>
    </w:p>
    <w:p w:rsidR="006425A0" w:rsidRPr="006425A0" w:rsidRDefault="006425A0" w:rsidP="006425A0">
      <w:pPr>
        <w:widowControl w:val="0"/>
        <w:autoSpaceDE w:val="0"/>
        <w:autoSpaceDN w:val="0"/>
        <w:bidi w:val="0"/>
        <w:adjustRightInd w:val="0"/>
        <w:spacing w:before="240" w:after="0" w:line="240" w:lineRule="auto"/>
        <w:ind w:left="640" w:hanging="640"/>
        <w:jc w:val="lowKashida"/>
        <w:rPr>
          <w:rFonts w:asciiTheme="majorBidi" w:hAnsiTheme="majorBidi" w:cstheme="majorBidi"/>
          <w:noProof/>
          <w:sz w:val="24"/>
          <w:szCs w:val="24"/>
        </w:rPr>
      </w:pPr>
      <w:r w:rsidRPr="006425A0">
        <w:rPr>
          <w:rFonts w:asciiTheme="majorBidi" w:hAnsiTheme="majorBidi" w:cstheme="majorBidi"/>
          <w:noProof/>
          <w:sz w:val="24"/>
          <w:szCs w:val="24"/>
        </w:rPr>
        <w:t xml:space="preserve">5. </w:t>
      </w:r>
      <w:r w:rsidRPr="006425A0">
        <w:rPr>
          <w:rFonts w:asciiTheme="majorBidi" w:hAnsiTheme="majorBidi" w:cstheme="majorBidi"/>
          <w:noProof/>
          <w:sz w:val="24"/>
          <w:szCs w:val="24"/>
        </w:rPr>
        <w:tab/>
        <w:t xml:space="preserve">Knutson T, Bothwell J, Durbin R. Evaluation and management of traumatic knee injuries in the emergency department. Emerg Med Clin. 2015;33(2):345–62. </w:t>
      </w:r>
    </w:p>
    <w:p w:rsidR="006425A0" w:rsidRPr="006425A0" w:rsidRDefault="006425A0" w:rsidP="006425A0">
      <w:pPr>
        <w:widowControl w:val="0"/>
        <w:autoSpaceDE w:val="0"/>
        <w:autoSpaceDN w:val="0"/>
        <w:bidi w:val="0"/>
        <w:adjustRightInd w:val="0"/>
        <w:spacing w:before="240" w:after="0" w:line="240" w:lineRule="auto"/>
        <w:ind w:left="640" w:hanging="640"/>
        <w:jc w:val="lowKashida"/>
        <w:rPr>
          <w:rFonts w:asciiTheme="majorBidi" w:hAnsiTheme="majorBidi" w:cstheme="majorBidi"/>
          <w:noProof/>
          <w:sz w:val="24"/>
          <w:szCs w:val="24"/>
        </w:rPr>
      </w:pPr>
      <w:r w:rsidRPr="006425A0">
        <w:rPr>
          <w:rFonts w:asciiTheme="majorBidi" w:hAnsiTheme="majorBidi" w:cstheme="majorBidi"/>
          <w:noProof/>
          <w:sz w:val="24"/>
          <w:szCs w:val="24"/>
        </w:rPr>
        <w:t xml:space="preserve">6. </w:t>
      </w:r>
      <w:r w:rsidRPr="006425A0">
        <w:rPr>
          <w:rFonts w:asciiTheme="majorBidi" w:hAnsiTheme="majorBidi" w:cstheme="majorBidi"/>
          <w:noProof/>
          <w:sz w:val="24"/>
          <w:szCs w:val="24"/>
        </w:rPr>
        <w:tab/>
        <w:t xml:space="preserve">Rubin DA, Kettering JM, Towers JD, Britton CA. MR imaging of knees having isolated and combined ligament injuries. AJR Am J Roentgenol. 1998;170(5):1207–13. </w:t>
      </w:r>
    </w:p>
    <w:p w:rsidR="006425A0" w:rsidRPr="006425A0" w:rsidRDefault="006425A0" w:rsidP="006425A0">
      <w:pPr>
        <w:widowControl w:val="0"/>
        <w:autoSpaceDE w:val="0"/>
        <w:autoSpaceDN w:val="0"/>
        <w:bidi w:val="0"/>
        <w:adjustRightInd w:val="0"/>
        <w:spacing w:before="240" w:after="0" w:line="240" w:lineRule="auto"/>
        <w:ind w:left="640" w:hanging="640"/>
        <w:jc w:val="lowKashida"/>
        <w:rPr>
          <w:rFonts w:asciiTheme="majorBidi" w:hAnsiTheme="majorBidi" w:cstheme="majorBidi"/>
          <w:noProof/>
          <w:sz w:val="24"/>
          <w:szCs w:val="24"/>
        </w:rPr>
      </w:pPr>
      <w:r w:rsidRPr="006425A0">
        <w:rPr>
          <w:rFonts w:asciiTheme="majorBidi" w:hAnsiTheme="majorBidi" w:cstheme="majorBidi"/>
          <w:noProof/>
          <w:sz w:val="24"/>
          <w:szCs w:val="24"/>
        </w:rPr>
        <w:t xml:space="preserve">7. </w:t>
      </w:r>
      <w:r w:rsidRPr="006425A0">
        <w:rPr>
          <w:rFonts w:asciiTheme="majorBidi" w:hAnsiTheme="majorBidi" w:cstheme="majorBidi"/>
          <w:noProof/>
          <w:sz w:val="24"/>
          <w:szCs w:val="24"/>
        </w:rPr>
        <w:tab/>
        <w:t xml:space="preserve">Murmu C, Tiwari P, Sircar S, Agrawal V. Accuracy of magnetic resonance imaging in diagnosis of knee injuries. Int J Orthop. 2017;3(1):85–8. </w:t>
      </w:r>
    </w:p>
    <w:p w:rsidR="006425A0" w:rsidRPr="006425A0" w:rsidRDefault="006425A0" w:rsidP="006425A0">
      <w:pPr>
        <w:widowControl w:val="0"/>
        <w:autoSpaceDE w:val="0"/>
        <w:autoSpaceDN w:val="0"/>
        <w:bidi w:val="0"/>
        <w:adjustRightInd w:val="0"/>
        <w:spacing w:before="240" w:after="0" w:line="240" w:lineRule="auto"/>
        <w:ind w:left="640" w:hanging="640"/>
        <w:jc w:val="lowKashida"/>
        <w:rPr>
          <w:rFonts w:asciiTheme="majorBidi" w:hAnsiTheme="majorBidi" w:cstheme="majorBidi"/>
          <w:noProof/>
          <w:sz w:val="24"/>
          <w:szCs w:val="24"/>
        </w:rPr>
      </w:pPr>
      <w:r w:rsidRPr="006425A0">
        <w:rPr>
          <w:rFonts w:asciiTheme="majorBidi" w:hAnsiTheme="majorBidi" w:cstheme="majorBidi"/>
          <w:noProof/>
          <w:sz w:val="24"/>
          <w:szCs w:val="24"/>
        </w:rPr>
        <w:t xml:space="preserve">8. </w:t>
      </w:r>
      <w:r w:rsidRPr="006425A0">
        <w:rPr>
          <w:rFonts w:asciiTheme="majorBidi" w:hAnsiTheme="majorBidi" w:cstheme="majorBidi"/>
          <w:noProof/>
          <w:sz w:val="24"/>
          <w:szCs w:val="24"/>
        </w:rPr>
        <w:tab/>
        <w:t xml:space="preserve">Saeed IO. MRI evaluation for post-traumatic knee joint injuries. J Nurs Heal Sci. 2018;7:48–51. </w:t>
      </w:r>
    </w:p>
    <w:p w:rsidR="006425A0" w:rsidRPr="006425A0" w:rsidRDefault="006425A0" w:rsidP="006425A0">
      <w:pPr>
        <w:widowControl w:val="0"/>
        <w:autoSpaceDE w:val="0"/>
        <w:autoSpaceDN w:val="0"/>
        <w:bidi w:val="0"/>
        <w:adjustRightInd w:val="0"/>
        <w:spacing w:before="240" w:after="0" w:line="240" w:lineRule="auto"/>
        <w:ind w:left="640" w:hanging="640"/>
        <w:jc w:val="lowKashida"/>
        <w:rPr>
          <w:rFonts w:asciiTheme="majorBidi" w:hAnsiTheme="majorBidi" w:cstheme="majorBidi"/>
          <w:noProof/>
          <w:sz w:val="24"/>
          <w:szCs w:val="24"/>
        </w:rPr>
      </w:pPr>
      <w:r w:rsidRPr="006425A0">
        <w:rPr>
          <w:rFonts w:asciiTheme="majorBidi" w:hAnsiTheme="majorBidi" w:cstheme="majorBidi"/>
          <w:noProof/>
          <w:sz w:val="24"/>
          <w:szCs w:val="24"/>
        </w:rPr>
        <w:t xml:space="preserve">9. </w:t>
      </w:r>
      <w:r w:rsidRPr="006425A0">
        <w:rPr>
          <w:rFonts w:asciiTheme="majorBidi" w:hAnsiTheme="majorBidi" w:cstheme="majorBidi"/>
          <w:noProof/>
          <w:sz w:val="24"/>
          <w:szCs w:val="24"/>
        </w:rPr>
        <w:tab/>
        <w:t xml:space="preserve">Mehta R, Agrahari NS, Agarwal S, Bhargava A. MRI detected prevalence of abnormalities in patients of knee pain. Int J Res Med Sci. 2015;3(10):2572–5. </w:t>
      </w:r>
    </w:p>
    <w:p w:rsidR="006425A0" w:rsidRPr="006425A0" w:rsidRDefault="006425A0" w:rsidP="006425A0">
      <w:pPr>
        <w:widowControl w:val="0"/>
        <w:autoSpaceDE w:val="0"/>
        <w:autoSpaceDN w:val="0"/>
        <w:bidi w:val="0"/>
        <w:adjustRightInd w:val="0"/>
        <w:spacing w:before="240" w:after="0" w:line="240" w:lineRule="auto"/>
        <w:ind w:left="640" w:hanging="640"/>
        <w:jc w:val="lowKashida"/>
        <w:rPr>
          <w:rFonts w:asciiTheme="majorBidi" w:hAnsiTheme="majorBidi" w:cstheme="majorBidi"/>
          <w:noProof/>
          <w:sz w:val="24"/>
          <w:szCs w:val="24"/>
        </w:rPr>
      </w:pPr>
      <w:r w:rsidRPr="006425A0">
        <w:rPr>
          <w:rFonts w:asciiTheme="majorBidi" w:hAnsiTheme="majorBidi" w:cstheme="majorBidi"/>
          <w:noProof/>
          <w:sz w:val="24"/>
          <w:szCs w:val="24"/>
        </w:rPr>
        <w:t xml:space="preserve">10. </w:t>
      </w:r>
      <w:r w:rsidRPr="006425A0">
        <w:rPr>
          <w:rFonts w:asciiTheme="majorBidi" w:hAnsiTheme="majorBidi" w:cstheme="majorBidi"/>
          <w:noProof/>
          <w:sz w:val="24"/>
          <w:szCs w:val="24"/>
        </w:rPr>
        <w:tab/>
        <w:t xml:space="preserve">Nasir AI. The role of magnetic resonance imaging in the knee joint injuries. Int Res J Med Sci. 2013;1(5):1–7. </w:t>
      </w:r>
    </w:p>
    <w:p w:rsidR="006425A0" w:rsidRPr="006425A0" w:rsidRDefault="006425A0" w:rsidP="006425A0">
      <w:pPr>
        <w:widowControl w:val="0"/>
        <w:autoSpaceDE w:val="0"/>
        <w:autoSpaceDN w:val="0"/>
        <w:bidi w:val="0"/>
        <w:adjustRightInd w:val="0"/>
        <w:spacing w:before="240" w:after="0" w:line="240" w:lineRule="auto"/>
        <w:ind w:left="640" w:hanging="640"/>
        <w:jc w:val="lowKashida"/>
        <w:rPr>
          <w:rFonts w:asciiTheme="majorBidi" w:hAnsiTheme="majorBidi" w:cstheme="majorBidi"/>
          <w:noProof/>
          <w:sz w:val="24"/>
          <w:szCs w:val="24"/>
        </w:rPr>
      </w:pPr>
      <w:r w:rsidRPr="006425A0">
        <w:rPr>
          <w:rFonts w:asciiTheme="majorBidi" w:hAnsiTheme="majorBidi" w:cstheme="majorBidi"/>
          <w:noProof/>
          <w:sz w:val="24"/>
          <w:szCs w:val="24"/>
        </w:rPr>
        <w:t xml:space="preserve">11. </w:t>
      </w:r>
      <w:r w:rsidRPr="006425A0">
        <w:rPr>
          <w:rFonts w:asciiTheme="majorBidi" w:hAnsiTheme="majorBidi" w:cstheme="majorBidi"/>
          <w:noProof/>
          <w:sz w:val="24"/>
          <w:szCs w:val="24"/>
        </w:rPr>
        <w:tab/>
        <w:t xml:space="preserve">Bansal N, Kaur N, Sandhu KS. Role of MRI in the Evaluation of Painful Knee Joint. 2018; </w:t>
      </w:r>
    </w:p>
    <w:p w:rsidR="006425A0" w:rsidRPr="006425A0" w:rsidRDefault="006425A0" w:rsidP="006425A0">
      <w:pPr>
        <w:widowControl w:val="0"/>
        <w:autoSpaceDE w:val="0"/>
        <w:autoSpaceDN w:val="0"/>
        <w:bidi w:val="0"/>
        <w:adjustRightInd w:val="0"/>
        <w:spacing w:before="240" w:after="0" w:line="240" w:lineRule="auto"/>
        <w:ind w:left="640" w:hanging="640"/>
        <w:jc w:val="lowKashida"/>
        <w:rPr>
          <w:rFonts w:asciiTheme="majorBidi" w:hAnsiTheme="majorBidi" w:cstheme="majorBidi"/>
          <w:noProof/>
          <w:sz w:val="24"/>
          <w:szCs w:val="24"/>
        </w:rPr>
      </w:pPr>
      <w:r w:rsidRPr="006425A0">
        <w:rPr>
          <w:rFonts w:asciiTheme="majorBidi" w:hAnsiTheme="majorBidi" w:cstheme="majorBidi"/>
          <w:noProof/>
          <w:sz w:val="24"/>
          <w:szCs w:val="24"/>
        </w:rPr>
        <w:t xml:space="preserve">12. </w:t>
      </w:r>
      <w:r w:rsidRPr="006425A0">
        <w:rPr>
          <w:rFonts w:asciiTheme="majorBidi" w:hAnsiTheme="majorBidi" w:cstheme="majorBidi"/>
          <w:noProof/>
          <w:sz w:val="24"/>
          <w:szCs w:val="24"/>
        </w:rPr>
        <w:tab/>
        <w:t xml:space="preserve">Arumugam V, Ganesan GR, Natarajan P. MRI evaluation of acute internal derangement of knee. Open J Radiol. 2015;5(02):66. </w:t>
      </w:r>
    </w:p>
    <w:p w:rsidR="006425A0" w:rsidRPr="006425A0" w:rsidRDefault="006425A0" w:rsidP="006425A0">
      <w:pPr>
        <w:widowControl w:val="0"/>
        <w:autoSpaceDE w:val="0"/>
        <w:autoSpaceDN w:val="0"/>
        <w:bidi w:val="0"/>
        <w:adjustRightInd w:val="0"/>
        <w:spacing w:before="240" w:after="0" w:line="240" w:lineRule="auto"/>
        <w:ind w:left="640" w:hanging="640"/>
        <w:jc w:val="lowKashida"/>
        <w:rPr>
          <w:rFonts w:asciiTheme="majorBidi" w:hAnsiTheme="majorBidi" w:cstheme="majorBidi"/>
          <w:noProof/>
          <w:sz w:val="24"/>
          <w:szCs w:val="24"/>
        </w:rPr>
      </w:pPr>
      <w:r w:rsidRPr="006425A0">
        <w:rPr>
          <w:rFonts w:asciiTheme="majorBidi" w:hAnsiTheme="majorBidi" w:cstheme="majorBidi"/>
          <w:noProof/>
          <w:sz w:val="24"/>
          <w:szCs w:val="24"/>
        </w:rPr>
        <w:t xml:space="preserve">13. </w:t>
      </w:r>
      <w:r w:rsidRPr="006425A0">
        <w:rPr>
          <w:rFonts w:asciiTheme="majorBidi" w:hAnsiTheme="majorBidi" w:cstheme="majorBidi"/>
          <w:noProof/>
          <w:sz w:val="24"/>
          <w:szCs w:val="24"/>
        </w:rPr>
        <w:tab/>
        <w:t>Swenson DM, Collins CL, Best TM, Flanigan DC, Fields SK, Comstock RD. Epidemiology of knee injuries among US high school athletes, 2005/06–</w:t>
      </w:r>
      <w:r w:rsidRPr="006425A0">
        <w:rPr>
          <w:rFonts w:asciiTheme="majorBidi" w:hAnsiTheme="majorBidi" w:cstheme="majorBidi"/>
          <w:noProof/>
          <w:sz w:val="24"/>
          <w:szCs w:val="24"/>
        </w:rPr>
        <w:lastRenderedPageBreak/>
        <w:t xml:space="preserve">2010/11. Med Sci Sports Exerc. 2013;45(3):462. </w:t>
      </w:r>
    </w:p>
    <w:p w:rsidR="006425A0" w:rsidRPr="006425A0" w:rsidRDefault="006425A0" w:rsidP="006425A0">
      <w:pPr>
        <w:widowControl w:val="0"/>
        <w:autoSpaceDE w:val="0"/>
        <w:autoSpaceDN w:val="0"/>
        <w:bidi w:val="0"/>
        <w:adjustRightInd w:val="0"/>
        <w:spacing w:before="240" w:after="0" w:line="240" w:lineRule="auto"/>
        <w:ind w:left="640" w:hanging="640"/>
        <w:jc w:val="lowKashida"/>
        <w:rPr>
          <w:rFonts w:asciiTheme="majorBidi" w:hAnsiTheme="majorBidi" w:cstheme="majorBidi"/>
          <w:noProof/>
          <w:sz w:val="24"/>
          <w:szCs w:val="24"/>
        </w:rPr>
      </w:pPr>
      <w:r w:rsidRPr="006425A0">
        <w:rPr>
          <w:rFonts w:asciiTheme="majorBidi" w:hAnsiTheme="majorBidi" w:cstheme="majorBidi"/>
          <w:noProof/>
          <w:sz w:val="24"/>
          <w:szCs w:val="24"/>
        </w:rPr>
        <w:t xml:space="preserve">14. </w:t>
      </w:r>
      <w:r w:rsidRPr="006425A0">
        <w:rPr>
          <w:rFonts w:asciiTheme="majorBidi" w:hAnsiTheme="majorBidi" w:cstheme="majorBidi"/>
          <w:noProof/>
          <w:sz w:val="24"/>
          <w:szCs w:val="24"/>
        </w:rPr>
        <w:tab/>
        <w:t xml:space="preserve">Umap R, Anurag B, Bagale S, Shattari N. Evaluation of Traumatic Knee Joint Injuries with MRI. Int J Contemp Med Surg Radiol. :78–81. </w:t>
      </w:r>
    </w:p>
    <w:p w:rsidR="006425A0" w:rsidRPr="006425A0" w:rsidRDefault="006425A0" w:rsidP="006425A0">
      <w:pPr>
        <w:widowControl w:val="0"/>
        <w:autoSpaceDE w:val="0"/>
        <w:autoSpaceDN w:val="0"/>
        <w:bidi w:val="0"/>
        <w:adjustRightInd w:val="0"/>
        <w:spacing w:before="240" w:after="0" w:line="240" w:lineRule="auto"/>
        <w:ind w:left="640" w:hanging="640"/>
        <w:jc w:val="lowKashida"/>
        <w:rPr>
          <w:rFonts w:asciiTheme="majorBidi" w:hAnsiTheme="majorBidi" w:cstheme="majorBidi"/>
          <w:noProof/>
          <w:sz w:val="24"/>
          <w:szCs w:val="24"/>
        </w:rPr>
      </w:pPr>
      <w:r w:rsidRPr="006425A0">
        <w:rPr>
          <w:rFonts w:asciiTheme="majorBidi" w:hAnsiTheme="majorBidi" w:cstheme="majorBidi"/>
          <w:noProof/>
          <w:sz w:val="24"/>
          <w:szCs w:val="24"/>
        </w:rPr>
        <w:t xml:space="preserve">15. </w:t>
      </w:r>
      <w:r w:rsidRPr="006425A0">
        <w:rPr>
          <w:rFonts w:asciiTheme="majorBidi" w:hAnsiTheme="majorBidi" w:cstheme="majorBidi"/>
          <w:noProof/>
          <w:sz w:val="24"/>
          <w:szCs w:val="24"/>
        </w:rPr>
        <w:tab/>
        <w:t xml:space="preserve">Abdullah RH, Khattab RT, Ahmed AR, Hatif RM. Role of Magnetic Resonance Imaging in Evaluation of Anterior Cruciate Ligament Injuries. Egypt J Hosp Med. 2017;69(7):2897–905. </w:t>
      </w:r>
    </w:p>
    <w:p w:rsidR="006425A0" w:rsidRPr="006425A0" w:rsidRDefault="006425A0" w:rsidP="006425A0">
      <w:pPr>
        <w:widowControl w:val="0"/>
        <w:autoSpaceDE w:val="0"/>
        <w:autoSpaceDN w:val="0"/>
        <w:bidi w:val="0"/>
        <w:adjustRightInd w:val="0"/>
        <w:spacing w:before="240" w:after="0" w:line="240" w:lineRule="auto"/>
        <w:ind w:left="640" w:hanging="640"/>
        <w:jc w:val="lowKashida"/>
        <w:rPr>
          <w:rFonts w:asciiTheme="majorBidi" w:hAnsiTheme="majorBidi" w:cstheme="majorBidi"/>
          <w:noProof/>
          <w:sz w:val="24"/>
          <w:szCs w:val="24"/>
        </w:rPr>
      </w:pPr>
      <w:r w:rsidRPr="006425A0">
        <w:rPr>
          <w:rFonts w:asciiTheme="majorBidi" w:hAnsiTheme="majorBidi" w:cstheme="majorBidi"/>
          <w:noProof/>
          <w:sz w:val="24"/>
          <w:szCs w:val="24"/>
        </w:rPr>
        <w:t xml:space="preserve">16. </w:t>
      </w:r>
      <w:r w:rsidRPr="006425A0">
        <w:rPr>
          <w:rFonts w:asciiTheme="majorBidi" w:hAnsiTheme="majorBidi" w:cstheme="majorBidi"/>
          <w:noProof/>
          <w:sz w:val="24"/>
          <w:szCs w:val="24"/>
        </w:rPr>
        <w:tab/>
        <w:t xml:space="preserve">Mathis CE, Noonan K, Kayes K. “ Bone bruises” of the knee: a review. Iowa Orthop J. 1998;18:112. </w:t>
      </w:r>
    </w:p>
    <w:p w:rsidR="006425A0" w:rsidRPr="006425A0" w:rsidRDefault="006425A0" w:rsidP="006425A0">
      <w:pPr>
        <w:widowControl w:val="0"/>
        <w:autoSpaceDE w:val="0"/>
        <w:autoSpaceDN w:val="0"/>
        <w:bidi w:val="0"/>
        <w:adjustRightInd w:val="0"/>
        <w:spacing w:before="240" w:after="0" w:line="240" w:lineRule="auto"/>
        <w:ind w:left="640" w:hanging="640"/>
        <w:jc w:val="lowKashida"/>
        <w:rPr>
          <w:rFonts w:asciiTheme="majorBidi" w:hAnsiTheme="majorBidi" w:cstheme="majorBidi"/>
          <w:noProof/>
          <w:sz w:val="24"/>
          <w:szCs w:val="24"/>
        </w:rPr>
      </w:pPr>
      <w:r w:rsidRPr="006425A0">
        <w:rPr>
          <w:rFonts w:asciiTheme="majorBidi" w:hAnsiTheme="majorBidi" w:cstheme="majorBidi"/>
          <w:noProof/>
          <w:sz w:val="24"/>
          <w:szCs w:val="24"/>
        </w:rPr>
        <w:t xml:space="preserve">17. </w:t>
      </w:r>
      <w:r w:rsidRPr="006425A0">
        <w:rPr>
          <w:rFonts w:asciiTheme="majorBidi" w:hAnsiTheme="majorBidi" w:cstheme="majorBidi"/>
          <w:noProof/>
          <w:sz w:val="24"/>
          <w:szCs w:val="24"/>
        </w:rPr>
        <w:tab/>
        <w:t xml:space="preserve">Masala S, Fiori R, Marinetti A, Uccioli L, Giurato L, Simonetti G. Imaging the ankle and foot and using magnetic resonance imaging. Int J Low Extrem Wounds. 2003;2(4):217–32. </w:t>
      </w:r>
    </w:p>
    <w:p w:rsidR="006425A0" w:rsidRPr="006425A0" w:rsidRDefault="006425A0" w:rsidP="006425A0">
      <w:pPr>
        <w:widowControl w:val="0"/>
        <w:autoSpaceDE w:val="0"/>
        <w:autoSpaceDN w:val="0"/>
        <w:bidi w:val="0"/>
        <w:adjustRightInd w:val="0"/>
        <w:spacing w:before="240" w:after="0" w:line="240" w:lineRule="auto"/>
        <w:ind w:left="640" w:hanging="640"/>
        <w:jc w:val="lowKashida"/>
        <w:rPr>
          <w:rFonts w:asciiTheme="majorBidi" w:hAnsiTheme="majorBidi" w:cstheme="majorBidi"/>
          <w:noProof/>
          <w:sz w:val="24"/>
          <w:szCs w:val="24"/>
        </w:rPr>
      </w:pPr>
      <w:r w:rsidRPr="006425A0">
        <w:rPr>
          <w:rFonts w:asciiTheme="majorBidi" w:hAnsiTheme="majorBidi" w:cstheme="majorBidi"/>
          <w:noProof/>
          <w:sz w:val="24"/>
          <w:szCs w:val="24"/>
        </w:rPr>
        <w:t xml:space="preserve">18. </w:t>
      </w:r>
      <w:r w:rsidRPr="006425A0">
        <w:rPr>
          <w:rFonts w:asciiTheme="majorBidi" w:hAnsiTheme="majorBidi" w:cstheme="majorBidi"/>
          <w:noProof/>
          <w:sz w:val="24"/>
          <w:szCs w:val="24"/>
        </w:rPr>
        <w:tab/>
        <w:t xml:space="preserve">Futch LA, Garth WP, Folsom GJ, Ogard WK. Acute rupture of the anterior cruciate ligament and patellar tendon in a collegiate athlete. Arthrosc J Arthrosc Relat Surg. 2007;23(1):112-e1. </w:t>
      </w:r>
    </w:p>
    <w:p w:rsidR="006425A0" w:rsidRPr="006425A0" w:rsidRDefault="006425A0" w:rsidP="006425A0">
      <w:pPr>
        <w:widowControl w:val="0"/>
        <w:autoSpaceDE w:val="0"/>
        <w:autoSpaceDN w:val="0"/>
        <w:bidi w:val="0"/>
        <w:adjustRightInd w:val="0"/>
        <w:spacing w:before="240" w:after="0" w:line="240" w:lineRule="auto"/>
        <w:ind w:left="640" w:hanging="640"/>
        <w:jc w:val="lowKashida"/>
        <w:rPr>
          <w:rFonts w:asciiTheme="majorBidi" w:hAnsiTheme="majorBidi" w:cstheme="majorBidi"/>
          <w:noProof/>
          <w:sz w:val="24"/>
          <w:szCs w:val="24"/>
        </w:rPr>
      </w:pPr>
      <w:r w:rsidRPr="006425A0">
        <w:rPr>
          <w:rFonts w:asciiTheme="majorBidi" w:hAnsiTheme="majorBidi" w:cstheme="majorBidi"/>
          <w:noProof/>
          <w:sz w:val="24"/>
          <w:szCs w:val="24"/>
        </w:rPr>
        <w:t xml:space="preserve">19. </w:t>
      </w:r>
      <w:r w:rsidRPr="006425A0">
        <w:rPr>
          <w:rFonts w:asciiTheme="majorBidi" w:hAnsiTheme="majorBidi" w:cstheme="majorBidi"/>
          <w:noProof/>
          <w:sz w:val="24"/>
          <w:szCs w:val="24"/>
        </w:rPr>
        <w:tab/>
        <w:t xml:space="preserve">Sillanpää P, Mattila V, Iivonen T, Visuri T, Pihlajamäki H. Incidence and risk factors of acute traumatic primary patellar dislocation. Med Sci Sport Exerc. 2008;40(4):606–11. </w:t>
      </w:r>
    </w:p>
    <w:p w:rsidR="006425A0" w:rsidRPr="006425A0" w:rsidRDefault="006425A0" w:rsidP="006425A0">
      <w:pPr>
        <w:widowControl w:val="0"/>
        <w:autoSpaceDE w:val="0"/>
        <w:autoSpaceDN w:val="0"/>
        <w:bidi w:val="0"/>
        <w:adjustRightInd w:val="0"/>
        <w:spacing w:before="240" w:after="0" w:line="240" w:lineRule="auto"/>
        <w:ind w:left="640" w:hanging="640"/>
        <w:jc w:val="lowKashida"/>
        <w:rPr>
          <w:rFonts w:asciiTheme="majorBidi" w:hAnsiTheme="majorBidi" w:cstheme="majorBidi"/>
          <w:noProof/>
          <w:sz w:val="24"/>
          <w:szCs w:val="24"/>
        </w:rPr>
      </w:pPr>
      <w:r w:rsidRPr="006425A0">
        <w:rPr>
          <w:rFonts w:asciiTheme="majorBidi" w:hAnsiTheme="majorBidi" w:cstheme="majorBidi"/>
          <w:noProof/>
          <w:sz w:val="24"/>
          <w:szCs w:val="24"/>
        </w:rPr>
        <w:t xml:space="preserve">20. </w:t>
      </w:r>
      <w:r w:rsidRPr="006425A0">
        <w:rPr>
          <w:rFonts w:asciiTheme="majorBidi" w:hAnsiTheme="majorBidi" w:cstheme="majorBidi"/>
          <w:noProof/>
          <w:sz w:val="24"/>
          <w:szCs w:val="24"/>
        </w:rPr>
        <w:tab/>
        <w:t xml:space="preserve">Sansone V, De Ponti A, Paluello GM, Del Maschio A. Popliteal cysts and associated disorders of the knee. Int Orthop. 1995;19(5):275–9. </w:t>
      </w:r>
    </w:p>
    <w:p w:rsidR="006425A0" w:rsidRPr="006425A0" w:rsidRDefault="006425A0" w:rsidP="006425A0">
      <w:pPr>
        <w:widowControl w:val="0"/>
        <w:autoSpaceDE w:val="0"/>
        <w:autoSpaceDN w:val="0"/>
        <w:bidi w:val="0"/>
        <w:adjustRightInd w:val="0"/>
        <w:spacing w:before="240" w:after="0" w:line="240" w:lineRule="auto"/>
        <w:ind w:left="640" w:hanging="640"/>
        <w:jc w:val="lowKashida"/>
        <w:rPr>
          <w:rFonts w:asciiTheme="majorBidi" w:hAnsiTheme="majorBidi" w:cstheme="majorBidi"/>
          <w:noProof/>
          <w:sz w:val="24"/>
          <w:szCs w:val="24"/>
        </w:rPr>
      </w:pPr>
      <w:r w:rsidRPr="006425A0">
        <w:rPr>
          <w:rFonts w:asciiTheme="majorBidi" w:hAnsiTheme="majorBidi" w:cstheme="majorBidi"/>
          <w:noProof/>
          <w:sz w:val="24"/>
          <w:szCs w:val="24"/>
        </w:rPr>
        <w:t xml:space="preserve">21. </w:t>
      </w:r>
      <w:r w:rsidRPr="006425A0">
        <w:rPr>
          <w:rFonts w:asciiTheme="majorBidi" w:hAnsiTheme="majorBidi" w:cstheme="majorBidi"/>
          <w:noProof/>
          <w:sz w:val="24"/>
          <w:szCs w:val="24"/>
        </w:rPr>
        <w:tab/>
        <w:t xml:space="preserve">Campbell SE, Sanders TG, Morrison WB. MR imaging of meniscal cysts: incidence, location, and clinical significance. Am J Roentgenol. 2001;177(2):409–13. </w:t>
      </w:r>
    </w:p>
    <w:p w:rsidR="00241868" w:rsidRDefault="006425A0" w:rsidP="006425A0">
      <w:pPr>
        <w:bidi w:val="0"/>
        <w:spacing w:before="240" w:after="0" w:line="240" w:lineRule="auto"/>
        <w:jc w:val="lowKashida"/>
        <w:rPr>
          <w:rFonts w:asciiTheme="majorBidi" w:hAnsiTheme="majorBidi" w:cstheme="majorBidi"/>
          <w:sz w:val="24"/>
          <w:szCs w:val="24"/>
        </w:rPr>
      </w:pPr>
      <w:r w:rsidRPr="006425A0">
        <w:rPr>
          <w:rFonts w:asciiTheme="majorBidi" w:hAnsiTheme="majorBidi" w:cstheme="majorBidi"/>
          <w:sz w:val="24"/>
          <w:szCs w:val="24"/>
        </w:rPr>
        <w:fldChar w:fldCharType="end"/>
      </w:r>
    </w:p>
    <w:p w:rsidR="00241868" w:rsidRDefault="00241868">
      <w:pPr>
        <w:bidi w:val="0"/>
        <w:rPr>
          <w:rFonts w:asciiTheme="majorBidi" w:hAnsiTheme="majorBidi" w:cstheme="majorBidi"/>
          <w:sz w:val="24"/>
          <w:szCs w:val="24"/>
        </w:rPr>
      </w:pPr>
      <w:r>
        <w:rPr>
          <w:rFonts w:asciiTheme="majorBidi" w:hAnsiTheme="majorBidi" w:cstheme="majorBidi"/>
          <w:sz w:val="24"/>
          <w:szCs w:val="24"/>
        </w:rPr>
        <w:br w:type="page"/>
      </w:r>
    </w:p>
    <w:p w:rsidR="00241868" w:rsidRPr="00B93DA8" w:rsidRDefault="00241868" w:rsidP="00241868">
      <w:pPr>
        <w:bidi w:val="0"/>
        <w:spacing w:before="240" w:after="0" w:line="240" w:lineRule="auto"/>
        <w:jc w:val="both"/>
        <w:outlineLvl w:val="1"/>
        <w:rPr>
          <w:rFonts w:ascii="Times New Roman" w:eastAsia="Times New Roman" w:hAnsi="Times New Roman" w:cs="Times New Roman"/>
          <w:sz w:val="24"/>
          <w:szCs w:val="24"/>
        </w:rPr>
      </w:pPr>
      <w:r w:rsidRPr="00B93DA8">
        <w:rPr>
          <w:rFonts w:ascii="Times New Roman" w:eastAsia="Times New Roman" w:hAnsi="Times New Roman" w:cs="Times New Roman"/>
          <w:b/>
          <w:bCs/>
          <w:sz w:val="24"/>
          <w:szCs w:val="24"/>
        </w:rPr>
        <w:lastRenderedPageBreak/>
        <w:t>Table (1):</w:t>
      </w:r>
      <w:r w:rsidRPr="00B93DA8">
        <w:rPr>
          <w:rFonts w:ascii="Times New Roman" w:eastAsia="Times New Roman" w:hAnsi="Times New Roman" w:cs="Times New Roman"/>
          <w:sz w:val="24"/>
          <w:szCs w:val="24"/>
        </w:rPr>
        <w:t xml:space="preserve"> Distribution of studied sample according to patient’s demographic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202"/>
        <w:gridCol w:w="2200"/>
      </w:tblGrid>
      <w:tr w:rsidR="00241868" w:rsidRPr="00B93DA8" w:rsidTr="00E67D9F">
        <w:trPr>
          <w:trHeight w:val="340"/>
        </w:trPr>
        <w:tc>
          <w:tcPr>
            <w:tcW w:w="3828" w:type="dxa"/>
            <w:shd w:val="clear" w:color="auto" w:fill="B6DDE8"/>
            <w:vAlign w:val="center"/>
          </w:tcPr>
          <w:p w:rsidR="00241868" w:rsidRPr="00B93DA8" w:rsidRDefault="00241868" w:rsidP="00E67D9F">
            <w:pPr>
              <w:bidi w:val="0"/>
              <w:spacing w:after="0" w:line="240" w:lineRule="auto"/>
              <w:jc w:val="center"/>
              <w:rPr>
                <w:rFonts w:ascii="Times New Roman" w:eastAsia="Times New Roman" w:hAnsi="Times New Roman" w:cs="Times New Roman"/>
                <w:b/>
                <w:bCs/>
                <w:sz w:val="24"/>
                <w:szCs w:val="24"/>
              </w:rPr>
            </w:pPr>
          </w:p>
        </w:tc>
        <w:tc>
          <w:tcPr>
            <w:tcW w:w="2202" w:type="dxa"/>
            <w:shd w:val="clear" w:color="auto" w:fill="B6DDE8"/>
            <w:vAlign w:val="center"/>
            <w:hideMark/>
          </w:tcPr>
          <w:p w:rsidR="00241868" w:rsidRPr="00B93DA8" w:rsidRDefault="00241868" w:rsidP="00E67D9F">
            <w:pPr>
              <w:bidi w:val="0"/>
              <w:spacing w:after="0" w:line="240" w:lineRule="auto"/>
              <w:jc w:val="center"/>
              <w:rPr>
                <w:rFonts w:ascii="Times New Roman" w:eastAsia="Times New Roman" w:hAnsi="Times New Roman" w:cs="Times New Roman"/>
                <w:b/>
                <w:bCs/>
                <w:sz w:val="24"/>
                <w:szCs w:val="24"/>
              </w:rPr>
            </w:pPr>
            <w:r w:rsidRPr="00B93DA8">
              <w:rPr>
                <w:rFonts w:ascii="Times New Roman" w:eastAsia="Times New Roman" w:hAnsi="Times New Roman" w:cs="Times New Roman"/>
                <w:b/>
                <w:bCs/>
                <w:sz w:val="24"/>
                <w:szCs w:val="24"/>
              </w:rPr>
              <w:t>Number</w:t>
            </w:r>
          </w:p>
        </w:tc>
        <w:tc>
          <w:tcPr>
            <w:tcW w:w="2200" w:type="dxa"/>
            <w:shd w:val="clear" w:color="auto" w:fill="B6DDE8"/>
            <w:vAlign w:val="center"/>
            <w:hideMark/>
          </w:tcPr>
          <w:p w:rsidR="00241868" w:rsidRPr="00B93DA8" w:rsidRDefault="00241868" w:rsidP="00E67D9F">
            <w:pPr>
              <w:bidi w:val="0"/>
              <w:spacing w:after="0" w:line="240" w:lineRule="auto"/>
              <w:jc w:val="center"/>
              <w:rPr>
                <w:rFonts w:ascii="Times New Roman" w:eastAsia="Times New Roman" w:hAnsi="Times New Roman" w:cs="Times New Roman"/>
                <w:b/>
                <w:bCs/>
                <w:sz w:val="24"/>
                <w:szCs w:val="24"/>
              </w:rPr>
            </w:pPr>
            <w:r w:rsidRPr="00B93DA8">
              <w:rPr>
                <w:rFonts w:ascii="Times New Roman" w:eastAsia="Times New Roman" w:hAnsi="Times New Roman" w:cs="Times New Roman"/>
                <w:b/>
                <w:bCs/>
                <w:sz w:val="24"/>
                <w:szCs w:val="24"/>
              </w:rPr>
              <w:t>Percent</w:t>
            </w:r>
          </w:p>
        </w:tc>
      </w:tr>
      <w:tr w:rsidR="00241868" w:rsidRPr="00B93DA8" w:rsidTr="00E67D9F">
        <w:trPr>
          <w:trHeight w:val="340"/>
        </w:trPr>
        <w:tc>
          <w:tcPr>
            <w:tcW w:w="3828" w:type="dxa"/>
            <w:shd w:val="clear" w:color="auto" w:fill="B6DDE8"/>
            <w:vAlign w:val="center"/>
            <w:hideMark/>
          </w:tcPr>
          <w:p w:rsidR="00241868" w:rsidRPr="00B93DA8" w:rsidRDefault="00241868" w:rsidP="00E67D9F">
            <w:pPr>
              <w:bidi w:val="0"/>
              <w:spacing w:after="0" w:line="240" w:lineRule="auto"/>
              <w:rPr>
                <w:rFonts w:ascii="Times New Roman" w:eastAsia="Times New Roman" w:hAnsi="Times New Roman" w:cs="Times New Roman"/>
                <w:b/>
                <w:bCs/>
                <w:sz w:val="24"/>
                <w:szCs w:val="24"/>
              </w:rPr>
            </w:pPr>
            <w:r w:rsidRPr="00B93DA8">
              <w:rPr>
                <w:rFonts w:ascii="Times New Roman" w:eastAsia="Times New Roman" w:hAnsi="Times New Roman" w:cs="Times New Roman"/>
                <w:b/>
                <w:bCs/>
                <w:sz w:val="24"/>
                <w:szCs w:val="24"/>
              </w:rPr>
              <w:t>Age (years)</w:t>
            </w:r>
          </w:p>
        </w:tc>
        <w:tc>
          <w:tcPr>
            <w:tcW w:w="2202" w:type="dxa"/>
            <w:shd w:val="clear" w:color="auto" w:fill="B6DDE8"/>
            <w:vAlign w:val="center"/>
          </w:tcPr>
          <w:p w:rsidR="00241868" w:rsidRPr="00B93DA8" w:rsidRDefault="00241868" w:rsidP="00E67D9F">
            <w:pPr>
              <w:bidi w:val="0"/>
              <w:spacing w:after="0" w:line="240" w:lineRule="auto"/>
              <w:jc w:val="center"/>
              <w:rPr>
                <w:rFonts w:ascii="Times New Roman" w:eastAsia="Times New Roman" w:hAnsi="Times New Roman" w:cs="Times New Roman"/>
                <w:sz w:val="24"/>
                <w:szCs w:val="24"/>
              </w:rPr>
            </w:pPr>
          </w:p>
        </w:tc>
        <w:tc>
          <w:tcPr>
            <w:tcW w:w="2200" w:type="dxa"/>
            <w:shd w:val="clear" w:color="auto" w:fill="B6DDE8"/>
            <w:vAlign w:val="center"/>
          </w:tcPr>
          <w:p w:rsidR="00241868" w:rsidRPr="00B93DA8" w:rsidRDefault="00241868" w:rsidP="00E67D9F">
            <w:pPr>
              <w:bidi w:val="0"/>
              <w:spacing w:after="0" w:line="240" w:lineRule="auto"/>
              <w:jc w:val="center"/>
              <w:rPr>
                <w:rFonts w:ascii="Times New Roman" w:eastAsia="Times New Roman" w:hAnsi="Times New Roman" w:cs="Times New Roman"/>
                <w:sz w:val="24"/>
                <w:szCs w:val="24"/>
              </w:rPr>
            </w:pPr>
          </w:p>
        </w:tc>
      </w:tr>
      <w:tr w:rsidR="00241868" w:rsidRPr="00B93DA8" w:rsidTr="00E67D9F">
        <w:trPr>
          <w:trHeight w:val="340"/>
        </w:trPr>
        <w:tc>
          <w:tcPr>
            <w:tcW w:w="3828" w:type="dxa"/>
            <w:shd w:val="clear" w:color="auto" w:fill="B6DDE8"/>
            <w:vAlign w:val="center"/>
            <w:hideMark/>
          </w:tcPr>
          <w:p w:rsidR="00241868" w:rsidRPr="00B93DA8" w:rsidRDefault="00241868" w:rsidP="00E67D9F">
            <w:pPr>
              <w:bidi w:val="0"/>
              <w:spacing w:after="0" w:line="240" w:lineRule="auto"/>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≤30</w:t>
            </w:r>
          </w:p>
        </w:tc>
        <w:tc>
          <w:tcPr>
            <w:tcW w:w="2202" w:type="dxa"/>
            <w:vAlign w:val="center"/>
            <w:hideMark/>
          </w:tcPr>
          <w:p w:rsidR="00241868" w:rsidRPr="00B93DA8" w:rsidRDefault="00241868" w:rsidP="00E67D9F">
            <w:pPr>
              <w:bidi w:val="0"/>
              <w:spacing w:after="0" w:line="240" w:lineRule="auto"/>
              <w:jc w:val="center"/>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9</w:t>
            </w:r>
          </w:p>
        </w:tc>
        <w:tc>
          <w:tcPr>
            <w:tcW w:w="2200" w:type="dxa"/>
            <w:vAlign w:val="center"/>
            <w:hideMark/>
          </w:tcPr>
          <w:p w:rsidR="00241868" w:rsidRPr="00B93DA8" w:rsidRDefault="00241868" w:rsidP="00E67D9F">
            <w:pPr>
              <w:bidi w:val="0"/>
              <w:spacing w:after="0" w:line="240" w:lineRule="auto"/>
              <w:jc w:val="center"/>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30</w:t>
            </w:r>
          </w:p>
        </w:tc>
      </w:tr>
      <w:tr w:rsidR="00241868" w:rsidRPr="00B93DA8" w:rsidTr="00E67D9F">
        <w:trPr>
          <w:trHeight w:val="340"/>
        </w:trPr>
        <w:tc>
          <w:tcPr>
            <w:tcW w:w="3828" w:type="dxa"/>
            <w:shd w:val="clear" w:color="auto" w:fill="B6DDE8"/>
            <w:vAlign w:val="center"/>
          </w:tcPr>
          <w:p w:rsidR="00241868" w:rsidRPr="00B93DA8" w:rsidRDefault="00241868" w:rsidP="00E67D9F">
            <w:pPr>
              <w:bidi w:val="0"/>
              <w:spacing w:after="0" w:line="240" w:lineRule="auto"/>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30-40</w:t>
            </w:r>
          </w:p>
        </w:tc>
        <w:tc>
          <w:tcPr>
            <w:tcW w:w="2202" w:type="dxa"/>
            <w:vAlign w:val="center"/>
          </w:tcPr>
          <w:p w:rsidR="00241868" w:rsidRPr="00B93DA8" w:rsidRDefault="00241868" w:rsidP="00E67D9F">
            <w:pPr>
              <w:bidi w:val="0"/>
              <w:spacing w:after="0" w:line="240" w:lineRule="auto"/>
              <w:jc w:val="center"/>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8</w:t>
            </w:r>
          </w:p>
        </w:tc>
        <w:tc>
          <w:tcPr>
            <w:tcW w:w="2200" w:type="dxa"/>
            <w:vAlign w:val="center"/>
          </w:tcPr>
          <w:p w:rsidR="00241868" w:rsidRPr="00B93DA8" w:rsidRDefault="00241868" w:rsidP="00E67D9F">
            <w:pPr>
              <w:bidi w:val="0"/>
              <w:spacing w:after="0" w:line="240" w:lineRule="auto"/>
              <w:jc w:val="center"/>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26.7</w:t>
            </w:r>
          </w:p>
        </w:tc>
      </w:tr>
      <w:tr w:rsidR="00241868" w:rsidRPr="00B93DA8" w:rsidTr="00E67D9F">
        <w:trPr>
          <w:trHeight w:val="340"/>
        </w:trPr>
        <w:tc>
          <w:tcPr>
            <w:tcW w:w="3828" w:type="dxa"/>
            <w:shd w:val="clear" w:color="auto" w:fill="B6DDE8"/>
            <w:vAlign w:val="center"/>
          </w:tcPr>
          <w:p w:rsidR="00241868" w:rsidRPr="00B93DA8" w:rsidRDefault="00241868" w:rsidP="00E67D9F">
            <w:pPr>
              <w:bidi w:val="0"/>
              <w:spacing w:after="0" w:line="240" w:lineRule="auto"/>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40-50</w:t>
            </w:r>
          </w:p>
        </w:tc>
        <w:tc>
          <w:tcPr>
            <w:tcW w:w="2202" w:type="dxa"/>
            <w:vAlign w:val="center"/>
          </w:tcPr>
          <w:p w:rsidR="00241868" w:rsidRPr="00B93DA8" w:rsidRDefault="00241868" w:rsidP="00E67D9F">
            <w:pPr>
              <w:bidi w:val="0"/>
              <w:spacing w:after="0" w:line="240" w:lineRule="auto"/>
              <w:jc w:val="center"/>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7</w:t>
            </w:r>
          </w:p>
        </w:tc>
        <w:tc>
          <w:tcPr>
            <w:tcW w:w="2200" w:type="dxa"/>
            <w:vAlign w:val="center"/>
          </w:tcPr>
          <w:p w:rsidR="00241868" w:rsidRPr="00B93DA8" w:rsidRDefault="00241868" w:rsidP="00E67D9F">
            <w:pPr>
              <w:bidi w:val="0"/>
              <w:spacing w:after="0" w:line="240" w:lineRule="auto"/>
              <w:jc w:val="center"/>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23.3</w:t>
            </w:r>
          </w:p>
        </w:tc>
      </w:tr>
      <w:tr w:rsidR="00241868" w:rsidRPr="00B93DA8" w:rsidTr="00E67D9F">
        <w:trPr>
          <w:trHeight w:val="340"/>
        </w:trPr>
        <w:tc>
          <w:tcPr>
            <w:tcW w:w="3828" w:type="dxa"/>
            <w:shd w:val="clear" w:color="auto" w:fill="B6DDE8"/>
            <w:vAlign w:val="center"/>
          </w:tcPr>
          <w:p w:rsidR="00241868" w:rsidRPr="00B93DA8" w:rsidRDefault="00241868" w:rsidP="00E67D9F">
            <w:pPr>
              <w:bidi w:val="0"/>
              <w:spacing w:after="0" w:line="240" w:lineRule="auto"/>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50-60</w:t>
            </w:r>
          </w:p>
        </w:tc>
        <w:tc>
          <w:tcPr>
            <w:tcW w:w="2202" w:type="dxa"/>
            <w:vAlign w:val="center"/>
          </w:tcPr>
          <w:p w:rsidR="00241868" w:rsidRPr="00B93DA8" w:rsidRDefault="00241868" w:rsidP="00E67D9F">
            <w:pPr>
              <w:bidi w:val="0"/>
              <w:spacing w:after="0" w:line="240" w:lineRule="auto"/>
              <w:jc w:val="center"/>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5</w:t>
            </w:r>
          </w:p>
        </w:tc>
        <w:tc>
          <w:tcPr>
            <w:tcW w:w="2200" w:type="dxa"/>
            <w:vAlign w:val="center"/>
          </w:tcPr>
          <w:p w:rsidR="00241868" w:rsidRPr="00B93DA8" w:rsidRDefault="00241868" w:rsidP="00E67D9F">
            <w:pPr>
              <w:bidi w:val="0"/>
              <w:spacing w:after="0" w:line="240" w:lineRule="auto"/>
              <w:jc w:val="center"/>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16.7</w:t>
            </w:r>
          </w:p>
        </w:tc>
      </w:tr>
      <w:tr w:rsidR="00241868" w:rsidRPr="00B93DA8" w:rsidTr="00E67D9F">
        <w:trPr>
          <w:trHeight w:val="340"/>
        </w:trPr>
        <w:tc>
          <w:tcPr>
            <w:tcW w:w="3828" w:type="dxa"/>
            <w:shd w:val="clear" w:color="auto" w:fill="B6DDE8"/>
            <w:vAlign w:val="center"/>
            <w:hideMark/>
          </w:tcPr>
          <w:p w:rsidR="00241868" w:rsidRPr="00B93DA8" w:rsidRDefault="00241868" w:rsidP="00E67D9F">
            <w:pPr>
              <w:bidi w:val="0"/>
              <w:spacing w:after="0" w:line="240" w:lineRule="auto"/>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&gt;60</w:t>
            </w:r>
          </w:p>
        </w:tc>
        <w:tc>
          <w:tcPr>
            <w:tcW w:w="2202" w:type="dxa"/>
            <w:vAlign w:val="center"/>
            <w:hideMark/>
          </w:tcPr>
          <w:p w:rsidR="00241868" w:rsidRPr="00B93DA8" w:rsidRDefault="00241868" w:rsidP="00E67D9F">
            <w:pPr>
              <w:bidi w:val="0"/>
              <w:spacing w:after="0" w:line="240" w:lineRule="auto"/>
              <w:jc w:val="center"/>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1</w:t>
            </w:r>
          </w:p>
        </w:tc>
        <w:tc>
          <w:tcPr>
            <w:tcW w:w="2200" w:type="dxa"/>
            <w:vAlign w:val="center"/>
            <w:hideMark/>
          </w:tcPr>
          <w:p w:rsidR="00241868" w:rsidRPr="00B93DA8" w:rsidRDefault="00241868" w:rsidP="00E67D9F">
            <w:pPr>
              <w:bidi w:val="0"/>
              <w:spacing w:after="0" w:line="240" w:lineRule="auto"/>
              <w:jc w:val="center"/>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3.3</w:t>
            </w:r>
          </w:p>
        </w:tc>
      </w:tr>
      <w:tr w:rsidR="00241868" w:rsidRPr="00B93DA8" w:rsidTr="00E67D9F">
        <w:trPr>
          <w:trHeight w:val="340"/>
        </w:trPr>
        <w:tc>
          <w:tcPr>
            <w:tcW w:w="3828" w:type="dxa"/>
            <w:shd w:val="clear" w:color="auto" w:fill="B6DDE8"/>
            <w:vAlign w:val="center"/>
            <w:hideMark/>
          </w:tcPr>
          <w:p w:rsidR="00241868" w:rsidRPr="00B93DA8" w:rsidRDefault="00241868" w:rsidP="00E67D9F">
            <w:pPr>
              <w:bidi w:val="0"/>
              <w:spacing w:after="0" w:line="240" w:lineRule="auto"/>
              <w:jc w:val="center"/>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Range</w:t>
            </w:r>
          </w:p>
        </w:tc>
        <w:tc>
          <w:tcPr>
            <w:tcW w:w="4402" w:type="dxa"/>
            <w:gridSpan w:val="2"/>
            <w:vAlign w:val="center"/>
            <w:hideMark/>
          </w:tcPr>
          <w:p w:rsidR="00241868" w:rsidRPr="00B93DA8"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24-65</w:t>
            </w:r>
          </w:p>
        </w:tc>
      </w:tr>
      <w:tr w:rsidR="00241868" w:rsidRPr="00B93DA8" w:rsidTr="00E67D9F">
        <w:trPr>
          <w:trHeight w:val="340"/>
        </w:trPr>
        <w:tc>
          <w:tcPr>
            <w:tcW w:w="3828" w:type="dxa"/>
            <w:shd w:val="clear" w:color="auto" w:fill="B6DDE8"/>
            <w:vAlign w:val="center"/>
            <w:hideMark/>
          </w:tcPr>
          <w:p w:rsidR="00241868" w:rsidRPr="00B93DA8" w:rsidRDefault="00241868" w:rsidP="00E67D9F">
            <w:pPr>
              <w:bidi w:val="0"/>
              <w:spacing w:after="0" w:line="240" w:lineRule="auto"/>
              <w:jc w:val="center"/>
              <w:rPr>
                <w:rFonts w:ascii="Times New Roman" w:eastAsia="Times New Roman" w:hAnsi="Times New Roman" w:cs="Times New Roman"/>
                <w:sz w:val="24"/>
                <w:szCs w:val="24"/>
              </w:rPr>
            </w:pPr>
            <w:proofErr w:type="spellStart"/>
            <w:r w:rsidRPr="00B93DA8">
              <w:rPr>
                <w:rFonts w:ascii="Times New Roman" w:eastAsia="Times New Roman" w:hAnsi="Times New Roman" w:cs="Times New Roman"/>
                <w:sz w:val="24"/>
                <w:szCs w:val="24"/>
              </w:rPr>
              <w:t>Mean±S.D</w:t>
            </w:r>
            <w:proofErr w:type="spellEnd"/>
            <w:r w:rsidRPr="00B93DA8">
              <w:rPr>
                <w:rFonts w:ascii="Times New Roman" w:eastAsia="Times New Roman" w:hAnsi="Times New Roman" w:cs="Times New Roman"/>
                <w:sz w:val="24"/>
                <w:szCs w:val="24"/>
              </w:rPr>
              <w:t>.</w:t>
            </w:r>
          </w:p>
        </w:tc>
        <w:tc>
          <w:tcPr>
            <w:tcW w:w="4402" w:type="dxa"/>
            <w:gridSpan w:val="2"/>
            <w:vAlign w:val="center"/>
            <w:hideMark/>
          </w:tcPr>
          <w:p w:rsidR="00241868" w:rsidRPr="00B93DA8"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39.77±11.913</w:t>
            </w:r>
          </w:p>
        </w:tc>
      </w:tr>
      <w:tr w:rsidR="00241868" w:rsidRPr="00B93DA8" w:rsidTr="00E67D9F">
        <w:trPr>
          <w:trHeight w:val="340"/>
        </w:trPr>
        <w:tc>
          <w:tcPr>
            <w:tcW w:w="3828" w:type="dxa"/>
            <w:shd w:val="clear" w:color="auto" w:fill="B6DDE8"/>
            <w:vAlign w:val="center"/>
            <w:hideMark/>
          </w:tcPr>
          <w:p w:rsidR="00241868" w:rsidRPr="00B93DA8" w:rsidRDefault="00241868" w:rsidP="00E67D9F">
            <w:pPr>
              <w:bidi w:val="0"/>
              <w:spacing w:after="0" w:line="240" w:lineRule="auto"/>
              <w:rPr>
                <w:rFonts w:ascii="Times New Roman" w:eastAsia="Times New Roman" w:hAnsi="Times New Roman" w:cs="Times New Roman"/>
                <w:b/>
                <w:bCs/>
                <w:sz w:val="24"/>
                <w:szCs w:val="24"/>
              </w:rPr>
            </w:pPr>
            <w:r w:rsidRPr="00B93DA8">
              <w:rPr>
                <w:rFonts w:ascii="Times New Roman" w:eastAsia="Times New Roman" w:hAnsi="Times New Roman" w:cs="Times New Roman"/>
                <w:b/>
                <w:bCs/>
                <w:sz w:val="24"/>
                <w:szCs w:val="24"/>
              </w:rPr>
              <w:t>Sex</w:t>
            </w:r>
          </w:p>
        </w:tc>
        <w:tc>
          <w:tcPr>
            <w:tcW w:w="2202" w:type="dxa"/>
            <w:shd w:val="clear" w:color="auto" w:fill="B6DDE8"/>
            <w:vAlign w:val="center"/>
          </w:tcPr>
          <w:p w:rsidR="00241868" w:rsidRPr="00B93DA8" w:rsidRDefault="00241868" w:rsidP="00E67D9F">
            <w:pPr>
              <w:bidi w:val="0"/>
              <w:spacing w:after="0" w:line="240" w:lineRule="auto"/>
              <w:jc w:val="center"/>
              <w:rPr>
                <w:rFonts w:ascii="Times New Roman" w:eastAsia="Times New Roman" w:hAnsi="Times New Roman" w:cs="Times New Roman"/>
                <w:sz w:val="24"/>
                <w:szCs w:val="24"/>
              </w:rPr>
            </w:pPr>
          </w:p>
        </w:tc>
        <w:tc>
          <w:tcPr>
            <w:tcW w:w="2200" w:type="dxa"/>
            <w:shd w:val="clear" w:color="auto" w:fill="B6DDE8"/>
            <w:vAlign w:val="center"/>
          </w:tcPr>
          <w:p w:rsidR="00241868" w:rsidRPr="00B93DA8" w:rsidRDefault="00241868" w:rsidP="00E67D9F">
            <w:pPr>
              <w:bidi w:val="0"/>
              <w:spacing w:after="0" w:line="240" w:lineRule="auto"/>
              <w:jc w:val="center"/>
              <w:rPr>
                <w:rFonts w:ascii="Times New Roman" w:eastAsia="Times New Roman" w:hAnsi="Times New Roman" w:cs="Times New Roman"/>
                <w:sz w:val="24"/>
                <w:szCs w:val="24"/>
              </w:rPr>
            </w:pPr>
          </w:p>
        </w:tc>
      </w:tr>
      <w:tr w:rsidR="00241868" w:rsidRPr="00B93DA8" w:rsidTr="00E67D9F">
        <w:trPr>
          <w:trHeight w:val="340"/>
        </w:trPr>
        <w:tc>
          <w:tcPr>
            <w:tcW w:w="3828" w:type="dxa"/>
            <w:shd w:val="clear" w:color="auto" w:fill="B6DDE8"/>
            <w:vAlign w:val="center"/>
            <w:hideMark/>
          </w:tcPr>
          <w:p w:rsidR="00241868" w:rsidRPr="00B93DA8" w:rsidRDefault="00241868" w:rsidP="00E67D9F">
            <w:pPr>
              <w:bidi w:val="0"/>
              <w:spacing w:after="0" w:line="240" w:lineRule="auto"/>
              <w:ind w:left="60" w:right="60"/>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Male</w:t>
            </w:r>
          </w:p>
        </w:tc>
        <w:tc>
          <w:tcPr>
            <w:tcW w:w="2202" w:type="dxa"/>
            <w:vAlign w:val="center"/>
            <w:hideMark/>
          </w:tcPr>
          <w:p w:rsidR="00241868" w:rsidRPr="00B93DA8"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17</w:t>
            </w:r>
          </w:p>
        </w:tc>
        <w:tc>
          <w:tcPr>
            <w:tcW w:w="2200" w:type="dxa"/>
            <w:vAlign w:val="center"/>
            <w:hideMark/>
          </w:tcPr>
          <w:p w:rsidR="00241868" w:rsidRPr="00B93DA8"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56.7</w:t>
            </w:r>
          </w:p>
        </w:tc>
      </w:tr>
      <w:tr w:rsidR="00241868" w:rsidRPr="00B93DA8" w:rsidTr="00E67D9F">
        <w:trPr>
          <w:trHeight w:val="340"/>
        </w:trPr>
        <w:tc>
          <w:tcPr>
            <w:tcW w:w="3828" w:type="dxa"/>
            <w:shd w:val="clear" w:color="auto" w:fill="B6DDE8"/>
            <w:vAlign w:val="center"/>
            <w:hideMark/>
          </w:tcPr>
          <w:p w:rsidR="00241868" w:rsidRPr="00B93DA8" w:rsidRDefault="00241868" w:rsidP="00E67D9F">
            <w:pPr>
              <w:bidi w:val="0"/>
              <w:spacing w:after="0" w:line="240" w:lineRule="auto"/>
              <w:ind w:left="60" w:right="60"/>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Female</w:t>
            </w:r>
          </w:p>
        </w:tc>
        <w:tc>
          <w:tcPr>
            <w:tcW w:w="2202" w:type="dxa"/>
            <w:vAlign w:val="center"/>
            <w:hideMark/>
          </w:tcPr>
          <w:p w:rsidR="00241868" w:rsidRPr="00B93DA8"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13</w:t>
            </w:r>
          </w:p>
        </w:tc>
        <w:tc>
          <w:tcPr>
            <w:tcW w:w="2200" w:type="dxa"/>
            <w:vAlign w:val="center"/>
            <w:hideMark/>
          </w:tcPr>
          <w:p w:rsidR="00241868" w:rsidRPr="00B93DA8"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B93DA8">
              <w:rPr>
                <w:rFonts w:ascii="Times New Roman" w:eastAsia="Times New Roman" w:hAnsi="Times New Roman" w:cs="Times New Roman"/>
                <w:sz w:val="24"/>
                <w:szCs w:val="24"/>
              </w:rPr>
              <w:t>43.3</w:t>
            </w:r>
          </w:p>
        </w:tc>
      </w:tr>
    </w:tbl>
    <w:p w:rsidR="00241868" w:rsidRDefault="00241868" w:rsidP="00241868">
      <w:pPr>
        <w:bidi w:val="0"/>
        <w:spacing w:before="240" w:after="0" w:line="240" w:lineRule="auto"/>
        <w:jc w:val="lowKashida"/>
        <w:rPr>
          <w:sz w:val="24"/>
          <w:szCs w:val="24"/>
        </w:rPr>
      </w:pPr>
    </w:p>
    <w:p w:rsidR="00241868" w:rsidRPr="00AB216F" w:rsidRDefault="00241868" w:rsidP="00241868">
      <w:pPr>
        <w:bidi w:val="0"/>
        <w:spacing w:after="120" w:line="240" w:lineRule="auto"/>
        <w:jc w:val="both"/>
        <w:outlineLvl w:val="1"/>
        <w:rPr>
          <w:rFonts w:ascii="Times New Roman" w:eastAsia="Times New Roman" w:hAnsi="Times New Roman" w:cs="Times New Roman"/>
          <w:sz w:val="24"/>
          <w:szCs w:val="24"/>
        </w:rPr>
      </w:pPr>
      <w:proofErr w:type="gramStart"/>
      <w:r w:rsidRPr="00AB216F">
        <w:rPr>
          <w:rFonts w:ascii="Times New Roman" w:eastAsia="Times New Roman" w:hAnsi="Times New Roman" w:cs="Times New Roman"/>
          <w:b/>
          <w:bCs/>
          <w:sz w:val="24"/>
          <w:szCs w:val="24"/>
        </w:rPr>
        <w:t>Table (2):</w:t>
      </w:r>
      <w:r w:rsidRPr="00AB216F">
        <w:rPr>
          <w:rFonts w:ascii="Times New Roman" w:eastAsia="Times New Roman" w:hAnsi="Times New Roman" w:cs="Times New Roman"/>
          <w:sz w:val="24"/>
          <w:szCs w:val="24"/>
        </w:rPr>
        <w:t xml:space="preserve"> Distribution of studied sample according to patient’s Symptoms</w:t>
      </w:r>
      <w:r>
        <w:rPr>
          <w:rFonts w:ascii="Times New Roman" w:eastAsia="Times New Roman" w:hAnsi="Times New Roman" w:cs="Times New Roman"/>
          <w:sz w:val="24"/>
          <w:szCs w:val="24"/>
        </w:rPr>
        <w:t xml:space="preserve"> and mode of injury</w:t>
      </w:r>
      <w:r w:rsidRPr="00AB216F">
        <w:rPr>
          <w:rFonts w:ascii="Times New Roman" w:eastAsia="Times New Roman" w:hAnsi="Times New Roman" w:cs="Times New Roman"/>
          <w:sz w:val="24"/>
          <w:szCs w:val="24"/>
        </w:rPr>
        <w:t>.</w:t>
      </w:r>
      <w:proofErr w:type="gramEnd"/>
      <w:r w:rsidRPr="00AB216F">
        <w:rPr>
          <w:rFonts w:ascii="Times New Roman" w:eastAsia="Times New Roman" w:hAnsi="Times New Roman" w:cs="Times New Roman"/>
          <w:sz w:val="24"/>
          <w:szCs w:val="24"/>
        </w:rPr>
        <w:t xml:space="preserve"> </w:t>
      </w:r>
    </w:p>
    <w:tbl>
      <w:tblPr>
        <w:tblW w:w="8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912"/>
        <w:gridCol w:w="1768"/>
        <w:gridCol w:w="1768"/>
      </w:tblGrid>
      <w:tr w:rsidR="00241868" w:rsidRPr="00AB216F" w:rsidTr="00E67D9F">
        <w:trPr>
          <w:trHeight w:val="340"/>
        </w:trPr>
        <w:tc>
          <w:tcPr>
            <w:tcW w:w="4707" w:type="dxa"/>
            <w:gridSpan w:val="2"/>
            <w:shd w:val="clear" w:color="auto" w:fill="B6DDE8"/>
            <w:vAlign w:val="center"/>
          </w:tcPr>
          <w:p w:rsidR="00241868" w:rsidRPr="00AB216F" w:rsidRDefault="00241868" w:rsidP="00E67D9F">
            <w:pPr>
              <w:bidi w:val="0"/>
              <w:spacing w:after="0" w:line="240" w:lineRule="auto"/>
              <w:jc w:val="center"/>
              <w:rPr>
                <w:rFonts w:ascii="Times New Roman" w:eastAsia="Times New Roman" w:hAnsi="Times New Roman" w:cs="Times New Roman"/>
                <w:b/>
                <w:bCs/>
                <w:sz w:val="28"/>
                <w:szCs w:val="28"/>
              </w:rPr>
            </w:pPr>
            <w:bookmarkStart w:id="1" w:name="_Hlk36845088"/>
            <w:r w:rsidRPr="00AB216F">
              <w:rPr>
                <w:rFonts w:ascii="Times New Roman" w:eastAsia="Times New Roman" w:hAnsi="Times New Roman" w:cs="Times New Roman"/>
                <w:b/>
                <w:bCs/>
                <w:sz w:val="28"/>
                <w:szCs w:val="28"/>
              </w:rPr>
              <w:t>Symptoms</w:t>
            </w:r>
            <w:bookmarkEnd w:id="1"/>
          </w:p>
        </w:tc>
        <w:tc>
          <w:tcPr>
            <w:tcW w:w="1768" w:type="dxa"/>
            <w:shd w:val="clear" w:color="auto" w:fill="B6DDE8"/>
            <w:vAlign w:val="center"/>
          </w:tcPr>
          <w:p w:rsidR="00241868" w:rsidRPr="00AB216F" w:rsidRDefault="00241868" w:rsidP="00E67D9F">
            <w:pPr>
              <w:bidi w:val="0"/>
              <w:spacing w:after="0" w:line="240" w:lineRule="auto"/>
              <w:jc w:val="center"/>
              <w:rPr>
                <w:rFonts w:ascii="Times New Roman" w:eastAsia="Times New Roman" w:hAnsi="Times New Roman" w:cs="Times New Roman"/>
                <w:b/>
                <w:bCs/>
                <w:sz w:val="28"/>
                <w:szCs w:val="28"/>
              </w:rPr>
            </w:pPr>
            <w:r w:rsidRPr="00AB216F">
              <w:rPr>
                <w:rFonts w:ascii="Times New Roman" w:eastAsia="Times New Roman" w:hAnsi="Times New Roman" w:cs="Times New Roman"/>
                <w:b/>
                <w:bCs/>
                <w:sz w:val="28"/>
                <w:szCs w:val="28"/>
              </w:rPr>
              <w:t>Number</w:t>
            </w:r>
          </w:p>
        </w:tc>
        <w:tc>
          <w:tcPr>
            <w:tcW w:w="1768" w:type="dxa"/>
            <w:shd w:val="clear" w:color="auto" w:fill="B6DDE8"/>
            <w:vAlign w:val="center"/>
          </w:tcPr>
          <w:p w:rsidR="00241868" w:rsidRPr="00AB216F" w:rsidRDefault="00241868" w:rsidP="00E67D9F">
            <w:pPr>
              <w:bidi w:val="0"/>
              <w:spacing w:after="0" w:line="240" w:lineRule="auto"/>
              <w:jc w:val="center"/>
              <w:rPr>
                <w:rFonts w:ascii="Times New Roman" w:eastAsia="Times New Roman" w:hAnsi="Times New Roman" w:cs="Times New Roman"/>
                <w:b/>
                <w:bCs/>
                <w:sz w:val="28"/>
                <w:szCs w:val="28"/>
              </w:rPr>
            </w:pPr>
            <w:r w:rsidRPr="00AB216F">
              <w:rPr>
                <w:rFonts w:ascii="Times New Roman" w:eastAsia="Times New Roman" w:hAnsi="Times New Roman" w:cs="Times New Roman"/>
                <w:b/>
                <w:bCs/>
                <w:sz w:val="28"/>
                <w:szCs w:val="28"/>
              </w:rPr>
              <w:t>Percent</w:t>
            </w:r>
          </w:p>
        </w:tc>
      </w:tr>
      <w:tr w:rsidR="00241868" w:rsidRPr="00AB216F" w:rsidTr="00E67D9F">
        <w:trPr>
          <w:trHeight w:val="340"/>
        </w:trPr>
        <w:tc>
          <w:tcPr>
            <w:tcW w:w="1795" w:type="dxa"/>
            <w:vMerge w:val="restart"/>
            <w:tcBorders>
              <w:bottom w:val="nil"/>
            </w:tcBorders>
            <w:shd w:val="clear" w:color="auto" w:fill="B6DDE8"/>
            <w:vAlign w:val="center"/>
          </w:tcPr>
          <w:p w:rsidR="00241868" w:rsidRPr="00AB216F" w:rsidRDefault="00241868" w:rsidP="00E67D9F">
            <w:pPr>
              <w:bidi w:val="0"/>
              <w:spacing w:after="0" w:line="240" w:lineRule="auto"/>
              <w:ind w:right="60"/>
              <w:rPr>
                <w:rFonts w:ascii="Times New Roman" w:eastAsia="Times New Roman" w:hAnsi="Times New Roman" w:cs="Times New Roman"/>
                <w:b/>
                <w:bCs/>
                <w:sz w:val="24"/>
                <w:szCs w:val="24"/>
              </w:rPr>
            </w:pPr>
            <w:r w:rsidRPr="00AB216F">
              <w:rPr>
                <w:rFonts w:ascii="Times New Roman" w:eastAsia="Times New Roman" w:hAnsi="Times New Roman" w:cs="Times New Roman"/>
                <w:b/>
                <w:bCs/>
                <w:sz w:val="24"/>
                <w:szCs w:val="24"/>
              </w:rPr>
              <w:t xml:space="preserve">Symptoms </w:t>
            </w:r>
          </w:p>
        </w:tc>
        <w:tc>
          <w:tcPr>
            <w:tcW w:w="2912" w:type="dxa"/>
            <w:shd w:val="clear" w:color="auto" w:fill="B6DDE8"/>
            <w:vAlign w:val="center"/>
          </w:tcPr>
          <w:p w:rsidR="00241868" w:rsidRPr="00AB216F" w:rsidRDefault="00241868" w:rsidP="00E67D9F">
            <w:pPr>
              <w:bidi w:val="0"/>
              <w:spacing w:after="0" w:line="240" w:lineRule="auto"/>
              <w:ind w:right="60"/>
              <w:rPr>
                <w:rFonts w:ascii="Times New Roman" w:eastAsia="Times New Roman" w:hAnsi="Times New Roman" w:cs="Times New Roman"/>
                <w:sz w:val="24"/>
                <w:szCs w:val="24"/>
              </w:rPr>
            </w:pPr>
            <w:r w:rsidRPr="00AB216F">
              <w:rPr>
                <w:rFonts w:ascii="Times New Roman" w:eastAsia="Times New Roman" w:hAnsi="Times New Roman" w:cs="Times New Roman"/>
                <w:color w:val="000000"/>
                <w:sz w:val="24"/>
                <w:szCs w:val="24"/>
              </w:rPr>
              <w:t>Pain</w:t>
            </w:r>
          </w:p>
        </w:tc>
        <w:tc>
          <w:tcPr>
            <w:tcW w:w="1768" w:type="dxa"/>
            <w:shd w:val="clear" w:color="auto" w:fill="auto"/>
            <w:vAlign w:val="center"/>
          </w:tcPr>
          <w:p w:rsidR="00241868" w:rsidRPr="00AB216F"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AB216F">
              <w:rPr>
                <w:rFonts w:ascii="Times New Roman" w:eastAsia="Times New Roman" w:hAnsi="Times New Roman" w:cs="Times New Roman"/>
                <w:color w:val="000000"/>
                <w:sz w:val="24"/>
                <w:szCs w:val="24"/>
              </w:rPr>
              <w:t>26</w:t>
            </w:r>
          </w:p>
        </w:tc>
        <w:tc>
          <w:tcPr>
            <w:tcW w:w="1768" w:type="dxa"/>
            <w:shd w:val="clear" w:color="auto" w:fill="auto"/>
            <w:vAlign w:val="center"/>
          </w:tcPr>
          <w:p w:rsidR="00241868" w:rsidRPr="00AB216F"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AB216F">
              <w:rPr>
                <w:rFonts w:ascii="Times New Roman" w:eastAsia="Times New Roman" w:hAnsi="Times New Roman" w:cs="Times New Roman"/>
                <w:color w:val="000000"/>
                <w:sz w:val="24"/>
                <w:szCs w:val="24"/>
              </w:rPr>
              <w:t>86.7</w:t>
            </w:r>
          </w:p>
        </w:tc>
      </w:tr>
      <w:tr w:rsidR="00241868" w:rsidRPr="00AB216F" w:rsidTr="00E67D9F">
        <w:trPr>
          <w:trHeight w:val="340"/>
        </w:trPr>
        <w:tc>
          <w:tcPr>
            <w:tcW w:w="1795" w:type="dxa"/>
            <w:vMerge/>
            <w:tcBorders>
              <w:bottom w:val="nil"/>
            </w:tcBorders>
            <w:shd w:val="clear" w:color="auto" w:fill="B6DDE8"/>
            <w:vAlign w:val="center"/>
          </w:tcPr>
          <w:p w:rsidR="00241868" w:rsidRPr="00AB216F" w:rsidRDefault="00241868" w:rsidP="00E67D9F">
            <w:pPr>
              <w:bidi w:val="0"/>
              <w:spacing w:after="0" w:line="240" w:lineRule="auto"/>
              <w:ind w:right="60"/>
              <w:rPr>
                <w:rFonts w:ascii="Times New Roman" w:eastAsia="Times New Roman" w:hAnsi="Times New Roman" w:cs="Times New Roman"/>
                <w:b/>
                <w:bCs/>
                <w:sz w:val="24"/>
                <w:szCs w:val="24"/>
              </w:rPr>
            </w:pPr>
          </w:p>
        </w:tc>
        <w:tc>
          <w:tcPr>
            <w:tcW w:w="2912" w:type="dxa"/>
            <w:shd w:val="clear" w:color="auto" w:fill="B6DDE8"/>
            <w:vAlign w:val="center"/>
          </w:tcPr>
          <w:p w:rsidR="00241868" w:rsidRPr="00AB216F" w:rsidRDefault="00241868" w:rsidP="00E67D9F">
            <w:pPr>
              <w:bidi w:val="0"/>
              <w:spacing w:after="0" w:line="240" w:lineRule="auto"/>
              <w:ind w:right="60"/>
              <w:rPr>
                <w:rFonts w:ascii="Times New Roman" w:eastAsia="Times New Roman" w:hAnsi="Times New Roman" w:cs="Times New Roman"/>
                <w:sz w:val="24"/>
                <w:szCs w:val="24"/>
              </w:rPr>
            </w:pPr>
            <w:r w:rsidRPr="00AB216F">
              <w:rPr>
                <w:rFonts w:ascii="Times New Roman" w:eastAsia="Times New Roman" w:hAnsi="Times New Roman" w:cs="Times New Roman"/>
                <w:color w:val="000000"/>
                <w:sz w:val="24"/>
                <w:szCs w:val="24"/>
              </w:rPr>
              <w:t>Swelling</w:t>
            </w:r>
          </w:p>
        </w:tc>
        <w:tc>
          <w:tcPr>
            <w:tcW w:w="1768" w:type="dxa"/>
            <w:shd w:val="clear" w:color="auto" w:fill="auto"/>
            <w:vAlign w:val="center"/>
          </w:tcPr>
          <w:p w:rsidR="00241868" w:rsidRPr="00AB216F"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AB216F">
              <w:rPr>
                <w:rFonts w:ascii="Times New Roman" w:eastAsia="Times New Roman" w:hAnsi="Times New Roman" w:cs="Times New Roman"/>
                <w:color w:val="000000"/>
                <w:sz w:val="24"/>
                <w:szCs w:val="24"/>
              </w:rPr>
              <w:t>10</w:t>
            </w:r>
          </w:p>
        </w:tc>
        <w:tc>
          <w:tcPr>
            <w:tcW w:w="1768" w:type="dxa"/>
            <w:shd w:val="clear" w:color="auto" w:fill="auto"/>
            <w:vAlign w:val="center"/>
          </w:tcPr>
          <w:p w:rsidR="00241868" w:rsidRPr="00AB216F"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AB216F">
              <w:rPr>
                <w:rFonts w:ascii="Times New Roman" w:eastAsia="Times New Roman" w:hAnsi="Times New Roman" w:cs="Times New Roman"/>
                <w:color w:val="000000"/>
                <w:sz w:val="24"/>
                <w:szCs w:val="24"/>
              </w:rPr>
              <w:t>33.3</w:t>
            </w:r>
          </w:p>
        </w:tc>
      </w:tr>
      <w:tr w:rsidR="00241868" w:rsidRPr="00AB216F" w:rsidTr="00E67D9F">
        <w:trPr>
          <w:trHeight w:val="340"/>
        </w:trPr>
        <w:tc>
          <w:tcPr>
            <w:tcW w:w="1795" w:type="dxa"/>
            <w:vMerge w:val="restart"/>
            <w:tcBorders>
              <w:top w:val="nil"/>
            </w:tcBorders>
            <w:shd w:val="clear" w:color="auto" w:fill="B6DDE8"/>
            <w:vAlign w:val="center"/>
          </w:tcPr>
          <w:p w:rsidR="00241868" w:rsidRPr="00AB216F" w:rsidRDefault="00241868" w:rsidP="00E67D9F">
            <w:pPr>
              <w:bidi w:val="0"/>
              <w:spacing w:after="0" w:line="240" w:lineRule="auto"/>
              <w:ind w:right="60"/>
              <w:rPr>
                <w:rFonts w:ascii="Times New Roman" w:eastAsia="Times New Roman" w:hAnsi="Times New Roman" w:cs="Times New Roman"/>
                <w:b/>
                <w:bCs/>
                <w:sz w:val="24"/>
                <w:szCs w:val="24"/>
              </w:rPr>
            </w:pPr>
          </w:p>
        </w:tc>
        <w:tc>
          <w:tcPr>
            <w:tcW w:w="2912" w:type="dxa"/>
            <w:shd w:val="clear" w:color="auto" w:fill="B6DDE8"/>
            <w:vAlign w:val="center"/>
          </w:tcPr>
          <w:p w:rsidR="00241868" w:rsidRPr="00AB216F" w:rsidRDefault="00241868" w:rsidP="00E67D9F">
            <w:pPr>
              <w:bidi w:val="0"/>
              <w:spacing w:after="0" w:line="240" w:lineRule="auto"/>
              <w:ind w:right="60"/>
              <w:rPr>
                <w:rFonts w:ascii="Times New Roman" w:eastAsia="Times New Roman" w:hAnsi="Times New Roman" w:cs="Times New Roman"/>
                <w:sz w:val="24"/>
                <w:szCs w:val="24"/>
              </w:rPr>
            </w:pPr>
            <w:r w:rsidRPr="00AB216F">
              <w:rPr>
                <w:rFonts w:ascii="Times New Roman" w:eastAsia="Times New Roman" w:hAnsi="Times New Roman" w:cs="Times New Roman"/>
                <w:sz w:val="24"/>
                <w:szCs w:val="24"/>
              </w:rPr>
              <w:t>Deformity</w:t>
            </w:r>
          </w:p>
        </w:tc>
        <w:tc>
          <w:tcPr>
            <w:tcW w:w="1768" w:type="dxa"/>
            <w:shd w:val="clear" w:color="auto" w:fill="auto"/>
            <w:vAlign w:val="center"/>
          </w:tcPr>
          <w:p w:rsidR="00241868" w:rsidRPr="00AB216F" w:rsidRDefault="00241868" w:rsidP="00E67D9F">
            <w:pPr>
              <w:bidi w:val="0"/>
              <w:spacing w:after="0" w:line="240" w:lineRule="auto"/>
              <w:ind w:left="60" w:right="60"/>
              <w:jc w:val="center"/>
              <w:rPr>
                <w:rFonts w:ascii="Times New Roman" w:eastAsia="Times New Roman" w:hAnsi="Times New Roman" w:cs="Times New Roman"/>
                <w:color w:val="000000"/>
                <w:sz w:val="24"/>
                <w:szCs w:val="24"/>
              </w:rPr>
            </w:pPr>
            <w:r w:rsidRPr="00AB216F">
              <w:rPr>
                <w:rFonts w:ascii="Times New Roman" w:eastAsia="Times New Roman" w:hAnsi="Times New Roman" w:cs="Times New Roman"/>
                <w:color w:val="000000"/>
                <w:sz w:val="24"/>
                <w:szCs w:val="24"/>
              </w:rPr>
              <w:t>2</w:t>
            </w:r>
          </w:p>
        </w:tc>
        <w:tc>
          <w:tcPr>
            <w:tcW w:w="1768" w:type="dxa"/>
            <w:shd w:val="clear" w:color="auto" w:fill="auto"/>
            <w:vAlign w:val="center"/>
          </w:tcPr>
          <w:p w:rsidR="00241868" w:rsidRPr="00AB216F" w:rsidRDefault="00241868" w:rsidP="00E67D9F">
            <w:pPr>
              <w:bidi w:val="0"/>
              <w:spacing w:after="0" w:line="240" w:lineRule="auto"/>
              <w:ind w:left="60" w:right="60"/>
              <w:jc w:val="center"/>
              <w:rPr>
                <w:rFonts w:ascii="Times New Roman" w:eastAsia="Times New Roman" w:hAnsi="Times New Roman" w:cs="Times New Roman"/>
                <w:color w:val="000000"/>
                <w:sz w:val="24"/>
                <w:szCs w:val="24"/>
              </w:rPr>
            </w:pPr>
            <w:r w:rsidRPr="00AB216F">
              <w:rPr>
                <w:rFonts w:ascii="Times New Roman" w:eastAsia="Times New Roman" w:hAnsi="Times New Roman" w:cs="Times New Roman"/>
                <w:color w:val="000000"/>
                <w:sz w:val="24"/>
                <w:szCs w:val="24"/>
              </w:rPr>
              <w:t>6.7</w:t>
            </w:r>
          </w:p>
        </w:tc>
      </w:tr>
      <w:tr w:rsidR="00241868" w:rsidRPr="00AB216F" w:rsidTr="00E67D9F">
        <w:trPr>
          <w:trHeight w:val="340"/>
        </w:trPr>
        <w:tc>
          <w:tcPr>
            <w:tcW w:w="1795" w:type="dxa"/>
            <w:vMerge/>
            <w:shd w:val="clear" w:color="auto" w:fill="B6DDE8"/>
            <w:vAlign w:val="center"/>
          </w:tcPr>
          <w:p w:rsidR="00241868" w:rsidRPr="00AB216F" w:rsidRDefault="00241868" w:rsidP="00E67D9F">
            <w:pPr>
              <w:bidi w:val="0"/>
              <w:spacing w:after="0" w:line="240" w:lineRule="auto"/>
              <w:ind w:right="60"/>
              <w:rPr>
                <w:rFonts w:ascii="Times New Roman" w:eastAsia="Times New Roman" w:hAnsi="Times New Roman" w:cs="Times New Roman"/>
                <w:b/>
                <w:bCs/>
                <w:sz w:val="24"/>
                <w:szCs w:val="24"/>
              </w:rPr>
            </w:pPr>
          </w:p>
        </w:tc>
        <w:tc>
          <w:tcPr>
            <w:tcW w:w="2912" w:type="dxa"/>
            <w:shd w:val="clear" w:color="auto" w:fill="B6DDE8"/>
            <w:vAlign w:val="center"/>
          </w:tcPr>
          <w:p w:rsidR="00241868" w:rsidRPr="00AB216F" w:rsidRDefault="00241868" w:rsidP="00E67D9F">
            <w:pPr>
              <w:bidi w:val="0"/>
              <w:spacing w:after="0" w:line="240" w:lineRule="auto"/>
              <w:ind w:right="60"/>
              <w:rPr>
                <w:rFonts w:ascii="Times New Roman" w:eastAsia="Times New Roman" w:hAnsi="Times New Roman" w:cs="Times New Roman"/>
                <w:sz w:val="24"/>
                <w:szCs w:val="24"/>
              </w:rPr>
            </w:pPr>
            <w:r w:rsidRPr="00AB216F">
              <w:rPr>
                <w:rFonts w:ascii="Times New Roman" w:eastAsia="Times New Roman" w:hAnsi="Times New Roman" w:cs="Times New Roman"/>
                <w:sz w:val="24"/>
                <w:szCs w:val="24"/>
              </w:rPr>
              <w:t>Limitation of movement</w:t>
            </w:r>
          </w:p>
        </w:tc>
        <w:tc>
          <w:tcPr>
            <w:tcW w:w="1768" w:type="dxa"/>
            <w:shd w:val="clear" w:color="auto" w:fill="auto"/>
            <w:vAlign w:val="center"/>
          </w:tcPr>
          <w:p w:rsidR="00241868" w:rsidRPr="00AB216F" w:rsidRDefault="00241868" w:rsidP="00E67D9F">
            <w:pPr>
              <w:bidi w:val="0"/>
              <w:spacing w:after="0" w:line="240" w:lineRule="auto"/>
              <w:ind w:left="60" w:right="60"/>
              <w:jc w:val="center"/>
              <w:rPr>
                <w:rFonts w:ascii="Times New Roman" w:eastAsia="Times New Roman" w:hAnsi="Times New Roman" w:cs="Times New Roman"/>
                <w:color w:val="000000"/>
                <w:sz w:val="24"/>
                <w:szCs w:val="24"/>
              </w:rPr>
            </w:pPr>
            <w:r w:rsidRPr="00AB216F">
              <w:rPr>
                <w:rFonts w:ascii="Times New Roman" w:eastAsia="Times New Roman" w:hAnsi="Times New Roman" w:cs="Times New Roman"/>
                <w:color w:val="000000"/>
                <w:sz w:val="24"/>
                <w:szCs w:val="24"/>
              </w:rPr>
              <w:t>4</w:t>
            </w:r>
          </w:p>
        </w:tc>
        <w:tc>
          <w:tcPr>
            <w:tcW w:w="1768" w:type="dxa"/>
            <w:shd w:val="clear" w:color="auto" w:fill="auto"/>
            <w:vAlign w:val="center"/>
          </w:tcPr>
          <w:p w:rsidR="00241868" w:rsidRPr="00AB216F" w:rsidRDefault="00241868" w:rsidP="00E67D9F">
            <w:pPr>
              <w:bidi w:val="0"/>
              <w:spacing w:after="0" w:line="240" w:lineRule="auto"/>
              <w:ind w:left="60" w:right="60"/>
              <w:jc w:val="center"/>
              <w:rPr>
                <w:rFonts w:ascii="Times New Roman" w:eastAsia="Times New Roman" w:hAnsi="Times New Roman" w:cs="Times New Roman"/>
                <w:color w:val="000000"/>
                <w:sz w:val="24"/>
                <w:szCs w:val="24"/>
              </w:rPr>
            </w:pPr>
            <w:r w:rsidRPr="00AB216F">
              <w:rPr>
                <w:rFonts w:ascii="Times New Roman" w:eastAsia="Times New Roman" w:hAnsi="Times New Roman" w:cs="Times New Roman"/>
                <w:color w:val="000000"/>
                <w:sz w:val="24"/>
                <w:szCs w:val="24"/>
              </w:rPr>
              <w:t>13.3</w:t>
            </w:r>
          </w:p>
        </w:tc>
      </w:tr>
      <w:tr w:rsidR="00241868" w:rsidRPr="00AB216F" w:rsidTr="00E67D9F">
        <w:trPr>
          <w:trHeight w:val="340"/>
        </w:trPr>
        <w:tc>
          <w:tcPr>
            <w:tcW w:w="1795" w:type="dxa"/>
            <w:vMerge w:val="restart"/>
            <w:shd w:val="clear" w:color="auto" w:fill="B6DDE8"/>
            <w:vAlign w:val="center"/>
          </w:tcPr>
          <w:p w:rsidR="00241868" w:rsidRPr="00AB216F" w:rsidRDefault="00241868" w:rsidP="00E67D9F">
            <w:pPr>
              <w:bidi w:val="0"/>
              <w:spacing w:after="0" w:line="240" w:lineRule="auto"/>
              <w:ind w:right="60"/>
              <w:rPr>
                <w:rFonts w:ascii="Times New Roman" w:eastAsia="Times New Roman" w:hAnsi="Times New Roman" w:cs="Times New Roman"/>
                <w:b/>
                <w:bCs/>
                <w:sz w:val="24"/>
                <w:szCs w:val="24"/>
              </w:rPr>
            </w:pPr>
            <w:r w:rsidRPr="00AB216F">
              <w:rPr>
                <w:rFonts w:ascii="Times New Roman" w:eastAsia="Times New Roman" w:hAnsi="Times New Roman" w:cs="Times New Roman"/>
                <w:b/>
                <w:bCs/>
                <w:sz w:val="24"/>
                <w:szCs w:val="24"/>
              </w:rPr>
              <w:t>Mode of injury</w:t>
            </w:r>
          </w:p>
        </w:tc>
        <w:tc>
          <w:tcPr>
            <w:tcW w:w="2912" w:type="dxa"/>
            <w:shd w:val="clear" w:color="auto" w:fill="B6DDE8"/>
            <w:vAlign w:val="center"/>
          </w:tcPr>
          <w:p w:rsidR="00241868" w:rsidRPr="00AB216F" w:rsidRDefault="00241868" w:rsidP="00E67D9F">
            <w:pPr>
              <w:bidi w:val="0"/>
              <w:spacing w:after="0" w:line="240" w:lineRule="auto"/>
              <w:ind w:right="60"/>
              <w:rPr>
                <w:rFonts w:ascii="Times New Roman" w:eastAsia="Times New Roman" w:hAnsi="Times New Roman" w:cs="Times New Roman"/>
                <w:sz w:val="24"/>
                <w:szCs w:val="24"/>
              </w:rPr>
            </w:pPr>
            <w:r w:rsidRPr="00AB216F">
              <w:rPr>
                <w:rFonts w:ascii="Times New Roman" w:eastAsia="Times New Roman" w:hAnsi="Times New Roman" w:cs="Times New Roman"/>
                <w:sz w:val="24"/>
                <w:szCs w:val="24"/>
              </w:rPr>
              <w:t>Accident</w:t>
            </w:r>
          </w:p>
        </w:tc>
        <w:tc>
          <w:tcPr>
            <w:tcW w:w="1768" w:type="dxa"/>
            <w:shd w:val="clear" w:color="auto" w:fill="auto"/>
            <w:vAlign w:val="center"/>
          </w:tcPr>
          <w:p w:rsidR="00241868" w:rsidRPr="00AB216F" w:rsidRDefault="00241868" w:rsidP="00E67D9F">
            <w:pPr>
              <w:bidi w:val="0"/>
              <w:spacing w:after="0" w:line="240" w:lineRule="auto"/>
              <w:ind w:left="60" w:right="60"/>
              <w:jc w:val="center"/>
              <w:rPr>
                <w:rFonts w:ascii="Times New Roman" w:eastAsia="Times New Roman" w:hAnsi="Times New Roman" w:cs="Times New Roman"/>
                <w:color w:val="000000"/>
                <w:sz w:val="24"/>
                <w:szCs w:val="24"/>
              </w:rPr>
            </w:pPr>
            <w:r w:rsidRPr="00AB216F">
              <w:rPr>
                <w:rFonts w:ascii="Times New Roman" w:eastAsia="Times New Roman" w:hAnsi="Times New Roman" w:cs="Times New Roman"/>
                <w:color w:val="000000"/>
                <w:sz w:val="24"/>
                <w:szCs w:val="24"/>
              </w:rPr>
              <w:t>16</w:t>
            </w:r>
          </w:p>
        </w:tc>
        <w:tc>
          <w:tcPr>
            <w:tcW w:w="1768" w:type="dxa"/>
            <w:shd w:val="clear" w:color="auto" w:fill="auto"/>
            <w:vAlign w:val="center"/>
          </w:tcPr>
          <w:p w:rsidR="00241868" w:rsidRPr="00AB216F" w:rsidRDefault="00241868" w:rsidP="00E67D9F">
            <w:pPr>
              <w:bidi w:val="0"/>
              <w:spacing w:after="0" w:line="240" w:lineRule="auto"/>
              <w:ind w:left="60" w:right="60"/>
              <w:jc w:val="center"/>
              <w:rPr>
                <w:rFonts w:ascii="Times New Roman" w:eastAsia="Times New Roman" w:hAnsi="Times New Roman" w:cs="Times New Roman"/>
                <w:color w:val="000000"/>
                <w:sz w:val="24"/>
                <w:szCs w:val="24"/>
              </w:rPr>
            </w:pPr>
            <w:r w:rsidRPr="00AB216F">
              <w:rPr>
                <w:rFonts w:ascii="Times New Roman" w:eastAsia="Times New Roman" w:hAnsi="Times New Roman" w:cs="Times New Roman"/>
                <w:color w:val="000000"/>
                <w:sz w:val="24"/>
                <w:szCs w:val="24"/>
              </w:rPr>
              <w:t>53.3</w:t>
            </w:r>
          </w:p>
        </w:tc>
      </w:tr>
      <w:tr w:rsidR="00241868" w:rsidRPr="00AB216F" w:rsidTr="00E67D9F">
        <w:trPr>
          <w:trHeight w:val="340"/>
        </w:trPr>
        <w:tc>
          <w:tcPr>
            <w:tcW w:w="1795" w:type="dxa"/>
            <w:vMerge/>
            <w:shd w:val="clear" w:color="auto" w:fill="B6DDE8"/>
            <w:vAlign w:val="center"/>
          </w:tcPr>
          <w:p w:rsidR="00241868" w:rsidRPr="00AB216F" w:rsidRDefault="00241868" w:rsidP="00E67D9F">
            <w:pPr>
              <w:bidi w:val="0"/>
              <w:spacing w:after="0" w:line="240" w:lineRule="auto"/>
              <w:ind w:right="60"/>
              <w:rPr>
                <w:rFonts w:ascii="Times New Roman" w:eastAsia="Times New Roman" w:hAnsi="Times New Roman" w:cs="Times New Roman"/>
                <w:b/>
                <w:bCs/>
                <w:sz w:val="24"/>
                <w:szCs w:val="24"/>
              </w:rPr>
            </w:pPr>
          </w:p>
        </w:tc>
        <w:tc>
          <w:tcPr>
            <w:tcW w:w="2912" w:type="dxa"/>
            <w:shd w:val="clear" w:color="auto" w:fill="B6DDE8"/>
            <w:vAlign w:val="center"/>
          </w:tcPr>
          <w:p w:rsidR="00241868" w:rsidRPr="00AB216F" w:rsidRDefault="00241868" w:rsidP="00E67D9F">
            <w:pPr>
              <w:bidi w:val="0"/>
              <w:spacing w:after="0" w:line="240" w:lineRule="auto"/>
              <w:ind w:right="60"/>
              <w:rPr>
                <w:rFonts w:ascii="Times New Roman" w:eastAsia="Times New Roman" w:hAnsi="Times New Roman" w:cs="Times New Roman"/>
                <w:sz w:val="24"/>
                <w:szCs w:val="24"/>
              </w:rPr>
            </w:pPr>
            <w:r w:rsidRPr="00AB216F">
              <w:rPr>
                <w:rFonts w:ascii="Times New Roman" w:eastAsia="Times New Roman" w:hAnsi="Times New Roman" w:cs="Times New Roman"/>
                <w:sz w:val="24"/>
                <w:szCs w:val="24"/>
              </w:rPr>
              <w:t>Fall from high</w:t>
            </w:r>
          </w:p>
        </w:tc>
        <w:tc>
          <w:tcPr>
            <w:tcW w:w="1768" w:type="dxa"/>
            <w:shd w:val="clear" w:color="auto" w:fill="auto"/>
            <w:vAlign w:val="center"/>
          </w:tcPr>
          <w:p w:rsidR="00241868" w:rsidRPr="00AB216F" w:rsidRDefault="00241868" w:rsidP="00E67D9F">
            <w:pPr>
              <w:bidi w:val="0"/>
              <w:spacing w:after="0" w:line="240" w:lineRule="auto"/>
              <w:ind w:left="60" w:right="60"/>
              <w:jc w:val="center"/>
              <w:rPr>
                <w:rFonts w:ascii="Times New Roman" w:eastAsia="Times New Roman" w:hAnsi="Times New Roman" w:cs="Times New Roman"/>
                <w:color w:val="000000"/>
                <w:sz w:val="24"/>
                <w:szCs w:val="24"/>
              </w:rPr>
            </w:pPr>
            <w:r w:rsidRPr="00AB216F">
              <w:rPr>
                <w:rFonts w:ascii="Times New Roman" w:eastAsia="Times New Roman" w:hAnsi="Times New Roman" w:cs="Times New Roman"/>
                <w:color w:val="000000"/>
                <w:sz w:val="24"/>
                <w:szCs w:val="24"/>
              </w:rPr>
              <w:t>3</w:t>
            </w:r>
          </w:p>
        </w:tc>
        <w:tc>
          <w:tcPr>
            <w:tcW w:w="1768" w:type="dxa"/>
            <w:shd w:val="clear" w:color="auto" w:fill="auto"/>
            <w:vAlign w:val="center"/>
          </w:tcPr>
          <w:p w:rsidR="00241868" w:rsidRPr="00AB216F" w:rsidRDefault="00241868" w:rsidP="00E67D9F">
            <w:pPr>
              <w:bidi w:val="0"/>
              <w:spacing w:after="0" w:line="240" w:lineRule="auto"/>
              <w:ind w:left="60" w:right="60"/>
              <w:jc w:val="center"/>
              <w:rPr>
                <w:rFonts w:ascii="Times New Roman" w:eastAsia="Times New Roman" w:hAnsi="Times New Roman" w:cs="Times New Roman"/>
                <w:color w:val="000000"/>
                <w:sz w:val="24"/>
                <w:szCs w:val="24"/>
              </w:rPr>
            </w:pPr>
            <w:r w:rsidRPr="00AB216F">
              <w:rPr>
                <w:rFonts w:ascii="Times New Roman" w:eastAsia="Times New Roman" w:hAnsi="Times New Roman" w:cs="Times New Roman"/>
                <w:color w:val="000000"/>
                <w:sz w:val="24"/>
                <w:szCs w:val="24"/>
              </w:rPr>
              <w:t>10</w:t>
            </w:r>
          </w:p>
        </w:tc>
      </w:tr>
      <w:tr w:rsidR="00241868" w:rsidRPr="00AB216F" w:rsidTr="00E67D9F">
        <w:trPr>
          <w:trHeight w:val="340"/>
        </w:trPr>
        <w:tc>
          <w:tcPr>
            <w:tcW w:w="1795" w:type="dxa"/>
            <w:vMerge/>
            <w:shd w:val="clear" w:color="auto" w:fill="B6DDE8"/>
            <w:vAlign w:val="center"/>
          </w:tcPr>
          <w:p w:rsidR="00241868" w:rsidRPr="00AB216F" w:rsidRDefault="00241868" w:rsidP="00E67D9F">
            <w:pPr>
              <w:bidi w:val="0"/>
              <w:spacing w:after="0" w:line="240" w:lineRule="auto"/>
              <w:ind w:right="60"/>
              <w:rPr>
                <w:rFonts w:ascii="Times New Roman" w:eastAsia="Times New Roman" w:hAnsi="Times New Roman" w:cs="Times New Roman"/>
                <w:b/>
                <w:bCs/>
                <w:sz w:val="24"/>
                <w:szCs w:val="24"/>
              </w:rPr>
            </w:pPr>
          </w:p>
        </w:tc>
        <w:tc>
          <w:tcPr>
            <w:tcW w:w="2912" w:type="dxa"/>
            <w:shd w:val="clear" w:color="auto" w:fill="B6DDE8"/>
            <w:vAlign w:val="center"/>
          </w:tcPr>
          <w:p w:rsidR="00241868" w:rsidRPr="00AB216F" w:rsidRDefault="00241868" w:rsidP="00E67D9F">
            <w:pPr>
              <w:bidi w:val="0"/>
              <w:spacing w:after="0" w:line="240" w:lineRule="auto"/>
              <w:ind w:left="13" w:right="60"/>
              <w:rPr>
                <w:rFonts w:ascii="Times New Roman" w:eastAsia="Times New Roman" w:hAnsi="Times New Roman" w:cs="Times New Roman"/>
                <w:sz w:val="24"/>
                <w:szCs w:val="24"/>
              </w:rPr>
            </w:pPr>
            <w:r w:rsidRPr="00AB216F">
              <w:rPr>
                <w:rFonts w:ascii="Times New Roman" w:eastAsia="Times New Roman" w:hAnsi="Times New Roman" w:cs="Times New Roman"/>
                <w:sz w:val="24"/>
                <w:szCs w:val="24"/>
              </w:rPr>
              <w:t>Sport injury</w:t>
            </w:r>
          </w:p>
        </w:tc>
        <w:tc>
          <w:tcPr>
            <w:tcW w:w="1768" w:type="dxa"/>
            <w:shd w:val="clear" w:color="auto" w:fill="auto"/>
            <w:vAlign w:val="center"/>
          </w:tcPr>
          <w:p w:rsidR="00241868" w:rsidRPr="00AB216F" w:rsidRDefault="00241868" w:rsidP="00E67D9F">
            <w:pPr>
              <w:bidi w:val="0"/>
              <w:spacing w:after="0" w:line="240" w:lineRule="auto"/>
              <w:ind w:left="60" w:right="60"/>
              <w:jc w:val="center"/>
              <w:rPr>
                <w:rFonts w:ascii="Times New Roman" w:eastAsia="Times New Roman" w:hAnsi="Times New Roman" w:cs="Times New Roman"/>
                <w:color w:val="000000"/>
                <w:sz w:val="24"/>
                <w:szCs w:val="24"/>
              </w:rPr>
            </w:pPr>
            <w:r w:rsidRPr="00AB216F">
              <w:rPr>
                <w:rFonts w:ascii="Times New Roman" w:eastAsia="Times New Roman" w:hAnsi="Times New Roman" w:cs="Times New Roman"/>
                <w:color w:val="000000"/>
                <w:sz w:val="24"/>
                <w:szCs w:val="24"/>
              </w:rPr>
              <w:t>11</w:t>
            </w:r>
          </w:p>
        </w:tc>
        <w:tc>
          <w:tcPr>
            <w:tcW w:w="1768" w:type="dxa"/>
            <w:shd w:val="clear" w:color="auto" w:fill="auto"/>
            <w:vAlign w:val="center"/>
          </w:tcPr>
          <w:p w:rsidR="00241868" w:rsidRPr="00AB216F" w:rsidRDefault="00241868" w:rsidP="00E67D9F">
            <w:pPr>
              <w:bidi w:val="0"/>
              <w:spacing w:after="0" w:line="240" w:lineRule="auto"/>
              <w:ind w:left="60" w:right="60"/>
              <w:jc w:val="center"/>
              <w:rPr>
                <w:rFonts w:ascii="Times New Roman" w:eastAsia="Times New Roman" w:hAnsi="Times New Roman" w:cs="Times New Roman"/>
                <w:color w:val="000000"/>
                <w:sz w:val="24"/>
                <w:szCs w:val="24"/>
              </w:rPr>
            </w:pPr>
            <w:r w:rsidRPr="00AB216F">
              <w:rPr>
                <w:rFonts w:ascii="Times New Roman" w:eastAsia="Times New Roman" w:hAnsi="Times New Roman" w:cs="Times New Roman"/>
                <w:color w:val="000000"/>
                <w:sz w:val="24"/>
                <w:szCs w:val="24"/>
              </w:rPr>
              <w:t>36.7</w:t>
            </w:r>
          </w:p>
        </w:tc>
      </w:tr>
    </w:tbl>
    <w:p w:rsidR="00241868" w:rsidRDefault="00241868" w:rsidP="00241868">
      <w:pPr>
        <w:bidi w:val="0"/>
        <w:spacing w:before="240" w:after="0" w:line="240" w:lineRule="auto"/>
        <w:jc w:val="lowKashida"/>
        <w:rPr>
          <w:sz w:val="24"/>
          <w:szCs w:val="24"/>
        </w:rPr>
      </w:pPr>
    </w:p>
    <w:p w:rsidR="00241868" w:rsidRPr="00155547" w:rsidRDefault="00241868" w:rsidP="00241868">
      <w:pPr>
        <w:bidi w:val="0"/>
        <w:spacing w:after="120" w:line="240" w:lineRule="auto"/>
        <w:jc w:val="both"/>
        <w:outlineLvl w:val="1"/>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Table (3</w:t>
      </w:r>
      <w:r w:rsidRPr="00155547">
        <w:rPr>
          <w:rFonts w:ascii="Times New Roman" w:eastAsia="Times New Roman" w:hAnsi="Times New Roman" w:cs="Times New Roman"/>
          <w:b/>
          <w:bCs/>
          <w:sz w:val="24"/>
          <w:szCs w:val="24"/>
        </w:rPr>
        <w:t>):</w:t>
      </w:r>
      <w:r w:rsidRPr="00155547">
        <w:rPr>
          <w:rFonts w:ascii="Times New Roman" w:eastAsia="Times New Roman" w:hAnsi="Times New Roman" w:cs="Times New Roman"/>
          <w:sz w:val="24"/>
          <w:szCs w:val="24"/>
        </w:rPr>
        <w:t xml:space="preserve"> Distribution of studied sample according to patient’s overall MRI finding.</w:t>
      </w:r>
      <w:proofErr w:type="gramEnd"/>
      <w:r w:rsidRPr="00155547">
        <w:rPr>
          <w:rFonts w:ascii="Times New Roman" w:eastAsia="Times New Roman" w:hAnsi="Times New Roman" w:cs="Times New Roman"/>
          <w:sz w:val="24"/>
          <w:szCs w:val="24"/>
        </w:rPr>
        <w:t xml:space="preserve"> </w:t>
      </w:r>
    </w:p>
    <w:tbl>
      <w:tblPr>
        <w:tblW w:w="0" w:type="auto"/>
        <w:tblBorders>
          <w:top w:val="thinThickSmallGap" w:sz="18" w:space="0" w:color="0070C0"/>
          <w:left w:val="thinThickSmallGap" w:sz="18" w:space="0" w:color="0070C0"/>
          <w:bottom w:val="thickThinSmallGap" w:sz="18" w:space="0" w:color="0070C0"/>
          <w:right w:val="thickThinSmallGap" w:sz="18" w:space="0" w:color="0070C0"/>
          <w:insideH w:val="single" w:sz="4" w:space="0" w:color="auto"/>
          <w:insideV w:val="single" w:sz="4" w:space="0" w:color="auto"/>
        </w:tblBorders>
        <w:tblLook w:val="04A0" w:firstRow="1" w:lastRow="0" w:firstColumn="1" w:lastColumn="0" w:noHBand="0" w:noVBand="1"/>
      </w:tblPr>
      <w:tblGrid>
        <w:gridCol w:w="4768"/>
        <w:gridCol w:w="1733"/>
        <w:gridCol w:w="1729"/>
      </w:tblGrid>
      <w:tr w:rsidR="00241868" w:rsidRPr="00155547" w:rsidTr="00E67D9F">
        <w:trPr>
          <w:trHeight w:val="340"/>
        </w:trPr>
        <w:tc>
          <w:tcPr>
            <w:tcW w:w="4768" w:type="dxa"/>
            <w:shd w:val="clear" w:color="auto" w:fill="B6DDE8"/>
            <w:vAlign w:val="center"/>
          </w:tcPr>
          <w:p w:rsidR="00241868" w:rsidRPr="00155547" w:rsidRDefault="00241868" w:rsidP="00E67D9F">
            <w:pPr>
              <w:bidi w:val="0"/>
              <w:spacing w:after="0" w:line="240" w:lineRule="auto"/>
              <w:jc w:val="center"/>
              <w:rPr>
                <w:rFonts w:ascii="Times New Roman" w:eastAsia="Times New Roman" w:hAnsi="Times New Roman" w:cs="Times New Roman"/>
                <w:b/>
                <w:bCs/>
                <w:sz w:val="24"/>
                <w:szCs w:val="24"/>
              </w:rPr>
            </w:pPr>
            <w:r w:rsidRPr="00155547">
              <w:rPr>
                <w:rFonts w:ascii="Times New Roman" w:eastAsia="Times New Roman" w:hAnsi="Times New Roman" w:cs="Times New Roman"/>
                <w:b/>
                <w:bCs/>
                <w:sz w:val="24"/>
                <w:szCs w:val="24"/>
              </w:rPr>
              <w:t>Overall MRI finding</w:t>
            </w:r>
          </w:p>
        </w:tc>
        <w:tc>
          <w:tcPr>
            <w:tcW w:w="1733" w:type="dxa"/>
            <w:shd w:val="clear" w:color="auto" w:fill="B6DDE8"/>
            <w:vAlign w:val="center"/>
          </w:tcPr>
          <w:p w:rsidR="00241868" w:rsidRPr="00155547" w:rsidRDefault="00241868" w:rsidP="00E67D9F">
            <w:pPr>
              <w:bidi w:val="0"/>
              <w:spacing w:after="0" w:line="240" w:lineRule="auto"/>
              <w:jc w:val="center"/>
              <w:rPr>
                <w:rFonts w:ascii="Times New Roman" w:eastAsia="Times New Roman" w:hAnsi="Times New Roman" w:cs="Times New Roman"/>
                <w:b/>
                <w:bCs/>
                <w:sz w:val="24"/>
                <w:szCs w:val="24"/>
              </w:rPr>
            </w:pPr>
            <w:r w:rsidRPr="00155547">
              <w:rPr>
                <w:rFonts w:ascii="Times New Roman" w:eastAsia="Times New Roman" w:hAnsi="Times New Roman" w:cs="Times New Roman"/>
                <w:b/>
                <w:bCs/>
                <w:sz w:val="24"/>
                <w:szCs w:val="24"/>
              </w:rPr>
              <w:t>Number</w:t>
            </w:r>
          </w:p>
        </w:tc>
        <w:tc>
          <w:tcPr>
            <w:tcW w:w="1729" w:type="dxa"/>
            <w:shd w:val="clear" w:color="auto" w:fill="B6DDE8"/>
            <w:vAlign w:val="center"/>
          </w:tcPr>
          <w:p w:rsidR="00241868" w:rsidRPr="00155547" w:rsidRDefault="00241868" w:rsidP="00E67D9F">
            <w:pPr>
              <w:bidi w:val="0"/>
              <w:spacing w:after="0" w:line="240" w:lineRule="auto"/>
              <w:jc w:val="center"/>
              <w:rPr>
                <w:rFonts w:ascii="Times New Roman" w:eastAsia="Times New Roman" w:hAnsi="Times New Roman" w:cs="Times New Roman"/>
                <w:b/>
                <w:bCs/>
                <w:sz w:val="24"/>
                <w:szCs w:val="24"/>
              </w:rPr>
            </w:pPr>
            <w:r w:rsidRPr="00155547">
              <w:rPr>
                <w:rFonts w:ascii="Times New Roman" w:eastAsia="Times New Roman" w:hAnsi="Times New Roman" w:cs="Times New Roman"/>
                <w:b/>
                <w:bCs/>
                <w:sz w:val="24"/>
                <w:szCs w:val="24"/>
              </w:rPr>
              <w:t>Percent</w:t>
            </w:r>
          </w:p>
        </w:tc>
      </w:tr>
      <w:tr w:rsidR="00241868" w:rsidRPr="00155547" w:rsidTr="00E67D9F">
        <w:trPr>
          <w:trHeight w:val="340"/>
        </w:trPr>
        <w:tc>
          <w:tcPr>
            <w:tcW w:w="4768" w:type="dxa"/>
            <w:shd w:val="clear" w:color="auto" w:fill="B6DDE8"/>
            <w:vAlign w:val="center"/>
          </w:tcPr>
          <w:p w:rsidR="00241868" w:rsidRPr="00155547" w:rsidRDefault="00241868" w:rsidP="00E67D9F">
            <w:pPr>
              <w:bidi w:val="0"/>
              <w:spacing w:after="0" w:line="240" w:lineRule="auto"/>
              <w:ind w:left="60" w:right="60"/>
              <w:rPr>
                <w:rFonts w:ascii="Times New Roman" w:eastAsia="Times New Roman" w:hAnsi="Times New Roman" w:cs="Times New Roman"/>
                <w:sz w:val="24"/>
                <w:szCs w:val="24"/>
              </w:rPr>
            </w:pPr>
            <w:bookmarkStart w:id="2" w:name="_Hlk40102705"/>
            <w:r w:rsidRPr="00155547">
              <w:rPr>
                <w:rFonts w:ascii="Times New Roman" w:eastAsia="Times New Roman" w:hAnsi="Times New Roman" w:cs="Times New Roman"/>
                <w:sz w:val="24"/>
                <w:szCs w:val="24"/>
              </w:rPr>
              <w:t>Anterior cruciate ligament sprain (ACL)</w:t>
            </w:r>
          </w:p>
        </w:tc>
        <w:tc>
          <w:tcPr>
            <w:tcW w:w="1733" w:type="dxa"/>
            <w:shd w:val="clear" w:color="auto" w:fill="auto"/>
            <w:vAlign w:val="center"/>
          </w:tcPr>
          <w:p w:rsidR="00241868" w:rsidRPr="00155547"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19</w:t>
            </w:r>
          </w:p>
        </w:tc>
        <w:tc>
          <w:tcPr>
            <w:tcW w:w="1729" w:type="dxa"/>
            <w:shd w:val="clear" w:color="auto" w:fill="auto"/>
            <w:vAlign w:val="center"/>
          </w:tcPr>
          <w:p w:rsidR="00241868" w:rsidRPr="00155547"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63.3</w:t>
            </w:r>
          </w:p>
        </w:tc>
      </w:tr>
      <w:tr w:rsidR="00241868" w:rsidRPr="00155547" w:rsidTr="00E67D9F">
        <w:trPr>
          <w:trHeight w:val="340"/>
        </w:trPr>
        <w:tc>
          <w:tcPr>
            <w:tcW w:w="4768" w:type="dxa"/>
            <w:shd w:val="clear" w:color="auto" w:fill="B6DDE8"/>
            <w:vAlign w:val="center"/>
          </w:tcPr>
          <w:p w:rsidR="00241868" w:rsidRPr="00155547" w:rsidRDefault="00241868" w:rsidP="00E67D9F">
            <w:pPr>
              <w:bidi w:val="0"/>
              <w:spacing w:after="0" w:line="240" w:lineRule="auto"/>
              <w:ind w:left="60" w:right="60"/>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Posterior Medial meniscus (PHMM)</w:t>
            </w:r>
          </w:p>
        </w:tc>
        <w:tc>
          <w:tcPr>
            <w:tcW w:w="1733" w:type="dxa"/>
            <w:shd w:val="clear" w:color="auto" w:fill="auto"/>
            <w:vAlign w:val="center"/>
          </w:tcPr>
          <w:p w:rsidR="00241868" w:rsidRPr="00155547"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17</w:t>
            </w:r>
          </w:p>
        </w:tc>
        <w:tc>
          <w:tcPr>
            <w:tcW w:w="1729" w:type="dxa"/>
            <w:shd w:val="clear" w:color="auto" w:fill="auto"/>
            <w:vAlign w:val="center"/>
          </w:tcPr>
          <w:p w:rsidR="00241868" w:rsidRPr="00155547"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56.7</w:t>
            </w:r>
          </w:p>
        </w:tc>
      </w:tr>
      <w:tr w:rsidR="00241868" w:rsidRPr="00155547" w:rsidTr="00E67D9F">
        <w:trPr>
          <w:trHeight w:val="340"/>
        </w:trPr>
        <w:tc>
          <w:tcPr>
            <w:tcW w:w="4768" w:type="dxa"/>
            <w:shd w:val="clear" w:color="auto" w:fill="B6DDE8"/>
            <w:vAlign w:val="center"/>
          </w:tcPr>
          <w:p w:rsidR="00241868" w:rsidRPr="00155547" w:rsidRDefault="00241868" w:rsidP="00E67D9F">
            <w:pPr>
              <w:bidi w:val="0"/>
              <w:spacing w:after="0" w:line="240" w:lineRule="auto"/>
              <w:ind w:left="60" w:right="60"/>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Medial collateral ligament sprain (MCL)</w:t>
            </w:r>
          </w:p>
        </w:tc>
        <w:tc>
          <w:tcPr>
            <w:tcW w:w="1733" w:type="dxa"/>
            <w:shd w:val="clear" w:color="auto" w:fill="auto"/>
            <w:vAlign w:val="center"/>
          </w:tcPr>
          <w:p w:rsidR="00241868" w:rsidRPr="00155547"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13</w:t>
            </w:r>
          </w:p>
        </w:tc>
        <w:tc>
          <w:tcPr>
            <w:tcW w:w="1729" w:type="dxa"/>
            <w:shd w:val="clear" w:color="auto" w:fill="auto"/>
            <w:vAlign w:val="center"/>
          </w:tcPr>
          <w:p w:rsidR="00241868" w:rsidRPr="00155547"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43.3</w:t>
            </w:r>
          </w:p>
        </w:tc>
      </w:tr>
      <w:tr w:rsidR="00241868" w:rsidRPr="00155547" w:rsidTr="00E67D9F">
        <w:trPr>
          <w:trHeight w:val="340"/>
        </w:trPr>
        <w:tc>
          <w:tcPr>
            <w:tcW w:w="4768" w:type="dxa"/>
            <w:shd w:val="clear" w:color="auto" w:fill="B6DDE8"/>
            <w:vAlign w:val="center"/>
          </w:tcPr>
          <w:p w:rsidR="00241868" w:rsidRPr="00155547" w:rsidRDefault="00241868" w:rsidP="00E67D9F">
            <w:pPr>
              <w:bidi w:val="0"/>
              <w:spacing w:after="0" w:line="240" w:lineRule="auto"/>
              <w:ind w:left="60" w:right="60"/>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Posterior cruciate ligament sprain (PCL)</w:t>
            </w:r>
          </w:p>
        </w:tc>
        <w:tc>
          <w:tcPr>
            <w:tcW w:w="1733" w:type="dxa"/>
            <w:shd w:val="clear" w:color="auto" w:fill="auto"/>
            <w:vAlign w:val="center"/>
          </w:tcPr>
          <w:p w:rsidR="00241868" w:rsidRPr="00155547"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3</w:t>
            </w:r>
          </w:p>
        </w:tc>
        <w:tc>
          <w:tcPr>
            <w:tcW w:w="1729" w:type="dxa"/>
            <w:shd w:val="clear" w:color="auto" w:fill="auto"/>
            <w:vAlign w:val="center"/>
          </w:tcPr>
          <w:p w:rsidR="00241868" w:rsidRPr="00155547"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10</w:t>
            </w:r>
          </w:p>
        </w:tc>
      </w:tr>
      <w:tr w:rsidR="00241868" w:rsidRPr="00155547" w:rsidTr="00E67D9F">
        <w:trPr>
          <w:trHeight w:val="340"/>
        </w:trPr>
        <w:tc>
          <w:tcPr>
            <w:tcW w:w="4768" w:type="dxa"/>
            <w:shd w:val="clear" w:color="auto" w:fill="B6DDE8"/>
            <w:vAlign w:val="center"/>
          </w:tcPr>
          <w:p w:rsidR="00241868" w:rsidRPr="00155547" w:rsidRDefault="00241868" w:rsidP="00E67D9F">
            <w:pPr>
              <w:bidi w:val="0"/>
              <w:spacing w:after="0" w:line="240" w:lineRule="auto"/>
              <w:ind w:left="60" w:right="60"/>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Joint effusion</w:t>
            </w:r>
          </w:p>
        </w:tc>
        <w:tc>
          <w:tcPr>
            <w:tcW w:w="1733" w:type="dxa"/>
            <w:shd w:val="clear" w:color="auto" w:fill="auto"/>
            <w:vAlign w:val="center"/>
          </w:tcPr>
          <w:p w:rsidR="00241868" w:rsidRPr="00155547"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24</w:t>
            </w:r>
          </w:p>
        </w:tc>
        <w:tc>
          <w:tcPr>
            <w:tcW w:w="1729" w:type="dxa"/>
            <w:shd w:val="clear" w:color="auto" w:fill="auto"/>
            <w:vAlign w:val="center"/>
          </w:tcPr>
          <w:p w:rsidR="00241868" w:rsidRPr="00155547"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80</w:t>
            </w:r>
          </w:p>
        </w:tc>
      </w:tr>
      <w:tr w:rsidR="00241868" w:rsidRPr="00155547" w:rsidTr="00E67D9F">
        <w:trPr>
          <w:trHeight w:val="340"/>
        </w:trPr>
        <w:tc>
          <w:tcPr>
            <w:tcW w:w="4768" w:type="dxa"/>
            <w:shd w:val="clear" w:color="auto" w:fill="B6DDE8"/>
            <w:vAlign w:val="center"/>
          </w:tcPr>
          <w:p w:rsidR="00241868" w:rsidRPr="00155547" w:rsidRDefault="00241868" w:rsidP="00E67D9F">
            <w:pPr>
              <w:bidi w:val="0"/>
              <w:spacing w:after="0" w:line="240" w:lineRule="auto"/>
              <w:ind w:left="60" w:right="60"/>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Bone Marrow</w:t>
            </w:r>
          </w:p>
        </w:tc>
        <w:tc>
          <w:tcPr>
            <w:tcW w:w="1733" w:type="dxa"/>
            <w:shd w:val="clear" w:color="auto" w:fill="auto"/>
            <w:vAlign w:val="center"/>
          </w:tcPr>
          <w:p w:rsidR="00241868" w:rsidRPr="00155547"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16</w:t>
            </w:r>
          </w:p>
        </w:tc>
        <w:tc>
          <w:tcPr>
            <w:tcW w:w="1729" w:type="dxa"/>
            <w:shd w:val="clear" w:color="auto" w:fill="auto"/>
            <w:vAlign w:val="center"/>
          </w:tcPr>
          <w:p w:rsidR="00241868" w:rsidRPr="00155547"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53.3</w:t>
            </w:r>
          </w:p>
        </w:tc>
      </w:tr>
      <w:tr w:rsidR="00241868" w:rsidRPr="00155547" w:rsidTr="00E67D9F">
        <w:trPr>
          <w:trHeight w:val="340"/>
        </w:trPr>
        <w:tc>
          <w:tcPr>
            <w:tcW w:w="4768" w:type="dxa"/>
            <w:shd w:val="clear" w:color="auto" w:fill="B6DDE8"/>
            <w:vAlign w:val="center"/>
          </w:tcPr>
          <w:p w:rsidR="00241868" w:rsidRPr="00155547" w:rsidRDefault="00241868" w:rsidP="00E67D9F">
            <w:pPr>
              <w:bidi w:val="0"/>
              <w:spacing w:after="0" w:line="240" w:lineRule="auto"/>
              <w:ind w:left="60" w:right="60"/>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Muscle Injury</w:t>
            </w:r>
          </w:p>
        </w:tc>
        <w:tc>
          <w:tcPr>
            <w:tcW w:w="1733" w:type="dxa"/>
            <w:shd w:val="clear" w:color="auto" w:fill="auto"/>
            <w:vAlign w:val="center"/>
          </w:tcPr>
          <w:p w:rsidR="00241868" w:rsidRPr="00155547"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1</w:t>
            </w:r>
          </w:p>
        </w:tc>
        <w:tc>
          <w:tcPr>
            <w:tcW w:w="1729" w:type="dxa"/>
            <w:shd w:val="clear" w:color="auto" w:fill="auto"/>
            <w:vAlign w:val="center"/>
          </w:tcPr>
          <w:p w:rsidR="00241868" w:rsidRPr="00155547"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3.3</w:t>
            </w:r>
          </w:p>
        </w:tc>
      </w:tr>
      <w:tr w:rsidR="00241868" w:rsidRPr="00155547" w:rsidTr="00E67D9F">
        <w:trPr>
          <w:trHeight w:val="340"/>
        </w:trPr>
        <w:tc>
          <w:tcPr>
            <w:tcW w:w="4768" w:type="dxa"/>
            <w:shd w:val="clear" w:color="auto" w:fill="B6DDE8"/>
            <w:vAlign w:val="center"/>
          </w:tcPr>
          <w:p w:rsidR="00241868" w:rsidRPr="00155547" w:rsidRDefault="00241868" w:rsidP="00E67D9F">
            <w:pPr>
              <w:bidi w:val="0"/>
              <w:spacing w:after="0" w:line="240" w:lineRule="auto"/>
              <w:ind w:left="60" w:right="60"/>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Tendon Injury</w:t>
            </w:r>
          </w:p>
        </w:tc>
        <w:tc>
          <w:tcPr>
            <w:tcW w:w="1733" w:type="dxa"/>
            <w:shd w:val="clear" w:color="auto" w:fill="auto"/>
            <w:vAlign w:val="center"/>
          </w:tcPr>
          <w:p w:rsidR="00241868" w:rsidRPr="00155547"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2</w:t>
            </w:r>
          </w:p>
        </w:tc>
        <w:tc>
          <w:tcPr>
            <w:tcW w:w="1729" w:type="dxa"/>
            <w:shd w:val="clear" w:color="auto" w:fill="auto"/>
            <w:vAlign w:val="center"/>
          </w:tcPr>
          <w:p w:rsidR="00241868" w:rsidRPr="00155547"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6.7</w:t>
            </w:r>
          </w:p>
        </w:tc>
      </w:tr>
      <w:tr w:rsidR="00241868" w:rsidRPr="00155547" w:rsidTr="00E67D9F">
        <w:trPr>
          <w:trHeight w:val="340"/>
        </w:trPr>
        <w:tc>
          <w:tcPr>
            <w:tcW w:w="4768" w:type="dxa"/>
            <w:shd w:val="clear" w:color="auto" w:fill="B6DDE8"/>
            <w:vAlign w:val="center"/>
          </w:tcPr>
          <w:p w:rsidR="00241868" w:rsidRPr="00155547" w:rsidRDefault="00241868" w:rsidP="00E67D9F">
            <w:pPr>
              <w:bidi w:val="0"/>
              <w:spacing w:after="0" w:line="240" w:lineRule="auto"/>
              <w:ind w:left="60" w:right="60"/>
              <w:rPr>
                <w:rFonts w:ascii="Times New Roman" w:eastAsia="Times New Roman" w:hAnsi="Times New Roman" w:cs="Times New Roman"/>
                <w:sz w:val="24"/>
                <w:szCs w:val="24"/>
                <w:rtl/>
                <w:lang w:bidi="ar-EG"/>
              </w:rPr>
            </w:pPr>
            <w:r w:rsidRPr="00155547">
              <w:rPr>
                <w:rFonts w:ascii="Times New Roman" w:eastAsia="Times New Roman" w:hAnsi="Times New Roman" w:cs="Times New Roman"/>
                <w:sz w:val="24"/>
                <w:szCs w:val="24"/>
                <w:lang w:bidi="ar-EG"/>
              </w:rPr>
              <w:t>PHLM</w:t>
            </w:r>
          </w:p>
        </w:tc>
        <w:tc>
          <w:tcPr>
            <w:tcW w:w="1733" w:type="dxa"/>
            <w:shd w:val="clear" w:color="auto" w:fill="auto"/>
            <w:vAlign w:val="center"/>
          </w:tcPr>
          <w:p w:rsidR="00241868" w:rsidRPr="00155547"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2</w:t>
            </w:r>
          </w:p>
        </w:tc>
        <w:tc>
          <w:tcPr>
            <w:tcW w:w="1729" w:type="dxa"/>
            <w:shd w:val="clear" w:color="auto" w:fill="auto"/>
            <w:vAlign w:val="center"/>
          </w:tcPr>
          <w:p w:rsidR="00241868" w:rsidRPr="00155547"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6.7</w:t>
            </w:r>
          </w:p>
        </w:tc>
      </w:tr>
      <w:tr w:rsidR="00241868" w:rsidRPr="00155547" w:rsidTr="00E67D9F">
        <w:trPr>
          <w:trHeight w:val="340"/>
        </w:trPr>
        <w:tc>
          <w:tcPr>
            <w:tcW w:w="4768" w:type="dxa"/>
            <w:shd w:val="clear" w:color="auto" w:fill="B6DDE8"/>
            <w:vAlign w:val="center"/>
          </w:tcPr>
          <w:p w:rsidR="00241868" w:rsidRPr="00155547" w:rsidRDefault="00241868" w:rsidP="00E67D9F">
            <w:pPr>
              <w:bidi w:val="0"/>
              <w:spacing w:after="0" w:line="240" w:lineRule="auto"/>
              <w:ind w:left="60" w:right="60"/>
              <w:rPr>
                <w:rFonts w:ascii="Times New Roman" w:eastAsia="Times New Roman" w:hAnsi="Times New Roman" w:cs="Times New Roman"/>
                <w:sz w:val="24"/>
                <w:szCs w:val="24"/>
                <w:lang w:bidi="ar-EG"/>
              </w:rPr>
            </w:pPr>
            <w:r w:rsidRPr="00155547">
              <w:rPr>
                <w:rFonts w:ascii="Times New Roman" w:eastAsia="Times New Roman" w:hAnsi="Times New Roman" w:cs="Times New Roman"/>
                <w:sz w:val="24"/>
                <w:szCs w:val="24"/>
                <w:lang w:bidi="ar-EG"/>
              </w:rPr>
              <w:t>LCL</w:t>
            </w:r>
          </w:p>
        </w:tc>
        <w:tc>
          <w:tcPr>
            <w:tcW w:w="1733" w:type="dxa"/>
            <w:shd w:val="clear" w:color="auto" w:fill="auto"/>
            <w:vAlign w:val="center"/>
          </w:tcPr>
          <w:p w:rsidR="00241868" w:rsidRPr="00155547"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1</w:t>
            </w:r>
          </w:p>
        </w:tc>
        <w:tc>
          <w:tcPr>
            <w:tcW w:w="1729" w:type="dxa"/>
            <w:shd w:val="clear" w:color="auto" w:fill="auto"/>
            <w:vAlign w:val="center"/>
          </w:tcPr>
          <w:p w:rsidR="00241868" w:rsidRPr="00155547" w:rsidRDefault="00241868" w:rsidP="00E67D9F">
            <w:pPr>
              <w:bidi w:val="0"/>
              <w:spacing w:after="0" w:line="240" w:lineRule="auto"/>
              <w:ind w:left="60" w:right="60"/>
              <w:jc w:val="center"/>
              <w:rPr>
                <w:rFonts w:ascii="Times New Roman" w:eastAsia="Times New Roman" w:hAnsi="Times New Roman" w:cs="Times New Roman"/>
                <w:sz w:val="24"/>
                <w:szCs w:val="24"/>
              </w:rPr>
            </w:pPr>
            <w:r w:rsidRPr="00155547">
              <w:rPr>
                <w:rFonts w:ascii="Times New Roman" w:eastAsia="Times New Roman" w:hAnsi="Times New Roman" w:cs="Times New Roman"/>
                <w:sz w:val="24"/>
                <w:szCs w:val="24"/>
              </w:rPr>
              <w:t>3.3</w:t>
            </w:r>
          </w:p>
        </w:tc>
      </w:tr>
      <w:bookmarkEnd w:id="2"/>
    </w:tbl>
    <w:p w:rsidR="00241868" w:rsidRDefault="00241868" w:rsidP="00241868">
      <w:pPr>
        <w:bidi w:val="0"/>
        <w:spacing w:before="240" w:after="0" w:line="240" w:lineRule="auto"/>
        <w:jc w:val="lowKashida"/>
        <w:rPr>
          <w:rFonts w:ascii="Times New Roman" w:eastAsia="Times New Roman" w:hAnsi="Times New Roman" w:cs="Times New Roman"/>
          <w:b/>
          <w:sz w:val="24"/>
          <w:szCs w:val="24"/>
          <w:lang w:bidi="ar-EG"/>
        </w:rPr>
      </w:pPr>
    </w:p>
    <w:p w:rsidR="00241868" w:rsidRDefault="00241868" w:rsidP="00241868">
      <w:pPr>
        <w:bidi w:val="0"/>
        <w:spacing w:before="240" w:after="0" w:line="240" w:lineRule="auto"/>
        <w:jc w:val="lowKashida"/>
        <w:rPr>
          <w:rFonts w:ascii="Times New Roman" w:eastAsia="Times New Roman" w:hAnsi="Times New Roman" w:cs="Times New Roman"/>
          <w:b/>
          <w:sz w:val="24"/>
          <w:szCs w:val="24"/>
          <w:lang w:bidi="ar-EG"/>
        </w:rPr>
      </w:pPr>
    </w:p>
    <w:p w:rsidR="00241868" w:rsidRPr="00873E75" w:rsidRDefault="00241868" w:rsidP="00241868">
      <w:pPr>
        <w:bidi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542101B7" wp14:editId="114B9D1B">
            <wp:extent cx="3115503" cy="1824137"/>
            <wp:effectExtent l="0" t="0" r="889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326" cy="1840428"/>
                    </a:xfrm>
                    <a:prstGeom prst="rect">
                      <a:avLst/>
                    </a:prstGeom>
                    <a:noFill/>
                  </pic:spPr>
                </pic:pic>
              </a:graphicData>
            </a:graphic>
          </wp:inline>
        </w:drawing>
      </w:r>
    </w:p>
    <w:p w:rsidR="00241868" w:rsidRDefault="00241868" w:rsidP="00241868">
      <w:pPr>
        <w:bidi w:val="0"/>
        <w:spacing w:before="120" w:after="120" w:line="360" w:lineRule="auto"/>
        <w:ind w:left="547" w:hanging="547"/>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Figure (1</w:t>
      </w:r>
      <w:r w:rsidRPr="00873E75">
        <w:rPr>
          <w:rFonts w:ascii="Times New Roman" w:eastAsia="Times New Roman" w:hAnsi="Times New Roman" w:cs="Times New Roman"/>
          <w:b/>
          <w:bCs/>
          <w:color w:val="000000"/>
        </w:rPr>
        <w:t>):</w:t>
      </w:r>
      <w:r w:rsidRPr="00873E75">
        <w:rPr>
          <w:rFonts w:ascii="Times New Roman" w:eastAsia="Times New Roman" w:hAnsi="Times New Roman" w:cs="Times New Roman"/>
          <w:color w:val="000000"/>
        </w:rPr>
        <w:t xml:space="preserve"> </w:t>
      </w:r>
      <w:r w:rsidRPr="007F2668">
        <w:rPr>
          <w:rFonts w:ascii="Times New Roman" w:eastAsia="Times New Roman" w:hAnsi="Times New Roman" w:cs="Times New Roman"/>
          <w:color w:val="000000"/>
        </w:rPr>
        <w:t>Distribution of studied sample according to patient’s Comorbidity</w:t>
      </w:r>
    </w:p>
    <w:p w:rsidR="00241868" w:rsidRDefault="00241868" w:rsidP="00241868">
      <w:pPr>
        <w:bidi w:val="0"/>
        <w:spacing w:before="120" w:after="120" w:line="360" w:lineRule="auto"/>
        <w:ind w:left="547" w:hanging="547"/>
        <w:jc w:val="center"/>
        <w:rPr>
          <w:rFonts w:ascii="Times New Roman" w:eastAsia="Times New Roman" w:hAnsi="Times New Roman" w:cs="Times New Roman"/>
          <w:color w:val="000000"/>
        </w:rPr>
      </w:pPr>
    </w:p>
    <w:p w:rsidR="00241868" w:rsidRPr="008033C0" w:rsidRDefault="00241868" w:rsidP="00241868">
      <w:pPr>
        <w:bidi w:val="0"/>
        <w:spacing w:before="120" w:after="120" w:line="360" w:lineRule="auto"/>
        <w:ind w:left="547" w:hanging="547"/>
        <w:jc w:val="center"/>
        <w:rPr>
          <w:rFonts w:ascii="Times New Roman" w:eastAsia="Times New Roman" w:hAnsi="Times New Roman" w:cs="Times New Roman"/>
          <w:color w:val="000000"/>
        </w:rPr>
      </w:pPr>
    </w:p>
    <w:p w:rsidR="00241868" w:rsidRPr="00CC05BA" w:rsidRDefault="00241868" w:rsidP="00241868">
      <w:pPr>
        <w:bidi w:val="0"/>
        <w:spacing w:before="240" w:after="0" w:line="240" w:lineRule="auto"/>
        <w:jc w:val="center"/>
        <w:rPr>
          <w:rFonts w:ascii="Times New Roman" w:eastAsia="Times New Roman" w:hAnsi="Times New Roman" w:cs="Times New Roman"/>
          <w:b/>
          <w:bCs/>
          <w:sz w:val="24"/>
          <w:szCs w:val="24"/>
        </w:rPr>
      </w:pPr>
      <w:bookmarkStart w:id="3" w:name="_Toc481952415"/>
      <w:bookmarkStart w:id="4" w:name="_Toc481952970"/>
      <w:r w:rsidRPr="00CC05BA">
        <w:rPr>
          <w:rFonts w:ascii="Times New Roman" w:eastAsia="Times New Roman" w:hAnsi="Times New Roman" w:cs="Times New Roman"/>
          <w:b/>
          <w:bCs/>
          <w:noProof/>
          <w:sz w:val="24"/>
          <w:szCs w:val="24"/>
        </w:rPr>
        <w:drawing>
          <wp:inline distT="0" distB="0" distL="0" distR="0" wp14:anchorId="1D34F5A9" wp14:editId="13C12120">
            <wp:extent cx="4144645" cy="4090670"/>
            <wp:effectExtent l="0" t="0" r="8255" b="5080"/>
            <wp:docPr id="1" name="Picture 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4645" cy="4090670"/>
                    </a:xfrm>
                    <a:prstGeom prst="rect">
                      <a:avLst/>
                    </a:prstGeom>
                    <a:noFill/>
                    <a:ln>
                      <a:noFill/>
                    </a:ln>
                  </pic:spPr>
                </pic:pic>
              </a:graphicData>
            </a:graphic>
          </wp:inline>
        </w:drawing>
      </w:r>
    </w:p>
    <w:p w:rsidR="00241868" w:rsidRPr="00CC05BA" w:rsidRDefault="00241868" w:rsidP="00241868">
      <w:pPr>
        <w:bidi w:val="0"/>
        <w:spacing w:before="240" w:after="120" w:line="240" w:lineRule="auto"/>
        <w:ind w:left="547" w:hanging="547"/>
        <w:jc w:val="both"/>
        <w:rPr>
          <w:rFonts w:ascii="Times New Roman" w:eastAsia="Times New Roman" w:hAnsi="Times New Roman" w:cs="Times New Roman"/>
          <w:b/>
          <w:bCs/>
          <w:sz w:val="24"/>
          <w:szCs w:val="24"/>
        </w:rPr>
      </w:pPr>
      <w:r w:rsidRPr="00CC05BA">
        <w:rPr>
          <w:rFonts w:ascii="Times New Roman" w:eastAsia="Times New Roman" w:hAnsi="Times New Roman" w:cs="Times New Roman"/>
          <w:b/>
          <w:bCs/>
          <w:sz w:val="24"/>
          <w:szCs w:val="24"/>
        </w:rPr>
        <w:t>Figure (</w:t>
      </w:r>
      <w:r>
        <w:rPr>
          <w:rFonts w:ascii="Times New Roman" w:eastAsia="Times New Roman" w:hAnsi="Times New Roman" w:cs="Times New Roman"/>
          <w:b/>
          <w:bCs/>
          <w:sz w:val="24"/>
          <w:szCs w:val="24"/>
        </w:rPr>
        <w:t>2</w:t>
      </w:r>
      <w:r w:rsidRPr="00CC05BA">
        <w:rPr>
          <w:rFonts w:ascii="Times New Roman" w:eastAsia="Times New Roman" w:hAnsi="Times New Roman" w:cs="Times New Roman"/>
          <w:b/>
          <w:bCs/>
          <w:sz w:val="24"/>
          <w:szCs w:val="24"/>
        </w:rPr>
        <w:t>): A: Sagittal PDW knee MR image demonstrating horizontal tear of PHMM (arrow). B: Axial T2W knee MR image demonstrating hazy ACL that diagnosed as ACL sprain and minimal joint effusion (arrow). C: Coronal (STIR) knee MR image demonstrating MCL sprain (arrow). D: Coronal (STIR) knee MR image demonstrating Femoral condyle and opposite medial tibia contusion (arrows).</w:t>
      </w:r>
      <w:bookmarkEnd w:id="3"/>
      <w:bookmarkEnd w:id="4"/>
    </w:p>
    <w:p w:rsidR="00241868" w:rsidRDefault="00241868" w:rsidP="00241868">
      <w:pPr>
        <w:bidi w:val="0"/>
        <w:spacing w:before="240" w:after="0" w:line="240" w:lineRule="auto"/>
        <w:jc w:val="lowKashida"/>
        <w:rPr>
          <w:sz w:val="24"/>
          <w:szCs w:val="24"/>
        </w:rPr>
      </w:pPr>
    </w:p>
    <w:p w:rsidR="00241868" w:rsidRDefault="00241868" w:rsidP="00241868">
      <w:pPr>
        <w:bidi w:val="0"/>
        <w:spacing w:before="240" w:after="0" w:line="240" w:lineRule="auto"/>
        <w:jc w:val="lowKashida"/>
        <w:rPr>
          <w:sz w:val="24"/>
          <w:szCs w:val="24"/>
        </w:rPr>
      </w:pPr>
    </w:p>
    <w:p w:rsidR="00241868" w:rsidRPr="00CC05BA" w:rsidRDefault="00241868" w:rsidP="00241868">
      <w:pPr>
        <w:bidi w:val="0"/>
        <w:spacing w:before="240" w:after="0" w:line="240" w:lineRule="auto"/>
        <w:jc w:val="center"/>
        <w:rPr>
          <w:rFonts w:ascii="Times New Roman" w:eastAsia="Times New Roman" w:hAnsi="Times New Roman" w:cs="Times New Roman"/>
          <w:bCs/>
          <w:sz w:val="24"/>
          <w:szCs w:val="24"/>
          <w:lang w:bidi="ar-EG"/>
        </w:rPr>
      </w:pPr>
      <w:r w:rsidRPr="00CC05BA">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30D485D" wp14:editId="0F9E118C">
                <wp:simplePos x="0" y="0"/>
                <wp:positionH relativeFrom="column">
                  <wp:posOffset>4125124</wp:posOffset>
                </wp:positionH>
                <wp:positionV relativeFrom="paragraph">
                  <wp:posOffset>1079582</wp:posOffset>
                </wp:positionV>
                <wp:extent cx="361950" cy="212377"/>
                <wp:effectExtent l="0" t="0" r="0" b="0"/>
                <wp:wrapNone/>
                <wp:docPr id="93" name="Left Arrow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1950" cy="212377"/>
                        </a:xfrm>
                        <a:prstGeom prst="leftArrow">
                          <a:avLst>
                            <a:gd name="adj1" fmla="val 50000"/>
                            <a:gd name="adj2" fmla="val 94643"/>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D4F0F8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3" o:spid="_x0000_s1026" type="#_x0000_t66" style="position:absolute;margin-left:324.8pt;margin-top:85pt;width:28.5pt;height:16.7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" adj="11995" fillcolor="#c00000" stroked="f"/>
            </w:pict>
          </mc:Fallback>
        </mc:AlternateContent>
      </w:r>
      <w:r w:rsidRPr="00CC05BA">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E13E1B4" wp14:editId="1BC698ED">
                <wp:simplePos x="0" y="0"/>
                <wp:positionH relativeFrom="column">
                  <wp:posOffset>912495</wp:posOffset>
                </wp:positionH>
                <wp:positionV relativeFrom="paragraph">
                  <wp:posOffset>2268220</wp:posOffset>
                </wp:positionV>
                <wp:extent cx="228600" cy="228600"/>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1868" w:rsidRPr="00542356" w:rsidRDefault="00241868" w:rsidP="00241868">
                            <w:pPr>
                              <w:jc w:val="center"/>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E13E1B4" id="_x0000_t202" coordsize="21600,21600" o:spt="202" path="m,l,21600r21600,l21600,xe">
                <v:stroke joinstyle="miter"/>
                <v:path gradientshapeok="t" o:connecttype="rect"/>
              </v:shapetype>
              <v:shape id="Text Box 286" o:spid="_x0000_s1026" type="#_x0000_t202" style="position:absolute;left:0;text-align:left;margin-left:71.85pt;margin-top:178.6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" stroked="f">
                <v:textbox inset="0,0,0,0">
                  <w:txbxContent>
                    <w:p w:rsidR="00241868" w:rsidRPr="00542356" w:rsidRDefault="00241868" w:rsidP="00241868">
                      <w:pPr>
                        <w:jc w:val="center"/>
                      </w:pPr>
                      <w:r>
                        <w:t>A</w:t>
                      </w:r>
                    </w:p>
                  </w:txbxContent>
                </v:textbox>
              </v:shape>
            </w:pict>
          </mc:Fallback>
        </mc:AlternateContent>
      </w:r>
      <w:r w:rsidRPr="00CC05BA">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CE56A1B" wp14:editId="78245583">
                <wp:simplePos x="0" y="0"/>
                <wp:positionH relativeFrom="column">
                  <wp:posOffset>2736215</wp:posOffset>
                </wp:positionH>
                <wp:positionV relativeFrom="paragraph">
                  <wp:posOffset>2268855</wp:posOffset>
                </wp:positionV>
                <wp:extent cx="228600" cy="228600"/>
                <wp:effectExtent l="0"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1868" w:rsidRPr="00542356" w:rsidRDefault="00241868" w:rsidP="00241868">
                            <w:pPr>
                              <w:jc w:val="center"/>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CE56A1B" id="Text Box 287" o:spid="_x0000_s1027" type="#_x0000_t202" style="position:absolute;left:0;text-align:left;margin-left:215.45pt;margin-top:178.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" stroked="f">
                <v:textbox inset="0,0,0,0">
                  <w:txbxContent>
                    <w:p w:rsidR="00241868" w:rsidRPr="00542356" w:rsidRDefault="00241868" w:rsidP="00241868">
                      <w:pPr>
                        <w:jc w:val="center"/>
                      </w:pPr>
                      <w:r>
                        <w:t>B</w:t>
                      </w:r>
                    </w:p>
                  </w:txbxContent>
                </v:textbox>
              </v:shape>
            </w:pict>
          </mc:Fallback>
        </mc:AlternateContent>
      </w:r>
      <w:r w:rsidRPr="00CC05BA">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4F17C46" wp14:editId="5F3962AB">
                <wp:simplePos x="0" y="0"/>
                <wp:positionH relativeFrom="column">
                  <wp:posOffset>2737485</wp:posOffset>
                </wp:positionH>
                <wp:positionV relativeFrom="paragraph">
                  <wp:posOffset>4567555</wp:posOffset>
                </wp:positionV>
                <wp:extent cx="228600" cy="228600"/>
                <wp:effectExtent l="0" t="0" r="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1868" w:rsidRPr="00542356" w:rsidRDefault="00241868" w:rsidP="00241868">
                            <w:pPr>
                              <w:jc w:val="center"/>
                              <w:rPr>
                                <w:rtl/>
                                <w:lang w:bidi="ar-EG"/>
                              </w:rPr>
                            </w:pPr>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4F17C46" id="Text Box 285" o:spid="_x0000_s1028" type="#_x0000_t202" style="position:absolute;left:0;text-align:left;margin-left:215.55pt;margin-top:359.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" stroked="f">
                <v:textbox inset="0,0,0,0">
                  <w:txbxContent>
                    <w:p w:rsidR="00241868" w:rsidRPr="00542356" w:rsidRDefault="00241868" w:rsidP="00241868">
                      <w:pPr>
                        <w:jc w:val="center"/>
                        <w:rPr>
                          <w:rtl/>
                          <w:lang w:bidi="ar-EG"/>
                        </w:rPr>
                      </w:pPr>
                      <w:r>
                        <w:t>D</w:t>
                      </w:r>
                    </w:p>
                  </w:txbxContent>
                </v:textbox>
              </v:shape>
            </w:pict>
          </mc:Fallback>
        </mc:AlternateContent>
      </w:r>
      <w:r w:rsidRPr="00CC05BA">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78B20C6" wp14:editId="6F751FEC">
                <wp:simplePos x="0" y="0"/>
                <wp:positionH relativeFrom="column">
                  <wp:posOffset>912495</wp:posOffset>
                </wp:positionH>
                <wp:positionV relativeFrom="paragraph">
                  <wp:posOffset>4567555</wp:posOffset>
                </wp:positionV>
                <wp:extent cx="228600" cy="228600"/>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1868" w:rsidRPr="00542356" w:rsidRDefault="00241868" w:rsidP="00241868">
                            <w:pPr>
                              <w:jc w:val="center"/>
                            </w:pPr>
                            <w:r>
                              <w:t>C</w:t>
                            </w:r>
                          </w:p>
                          <w:p w:rsidR="00241868" w:rsidRDefault="00241868" w:rsidP="002418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78B20C6" id="Text Box 284" o:spid="_x0000_s1029" type="#_x0000_t202" style="position:absolute;left:0;text-align:left;margin-left:71.85pt;margin-top:359.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" stroked="f">
                <v:textbox inset="0,0,0,0">
                  <w:txbxContent>
                    <w:p w:rsidR="00241868" w:rsidRPr="00542356" w:rsidRDefault="00241868" w:rsidP="00241868">
                      <w:pPr>
                        <w:jc w:val="center"/>
                      </w:pPr>
                      <w:r>
                        <w:t>C</w:t>
                      </w:r>
                    </w:p>
                    <w:p w:rsidR="00241868" w:rsidRDefault="00241868" w:rsidP="00241868"/>
                  </w:txbxContent>
                </v:textbox>
              </v:shape>
            </w:pict>
          </mc:Fallback>
        </mc:AlternateContent>
      </w:r>
      <w:r w:rsidRPr="00CC05BA">
        <w:rPr>
          <w:rFonts w:ascii="Times New Roman" w:eastAsia="Times New Roman" w:hAnsi="Times New Roman" w:cs="Times New Roman"/>
          <w:noProof/>
          <w:sz w:val="24"/>
          <w:szCs w:val="24"/>
        </w:rPr>
        <w:drawing>
          <wp:inline distT="0" distB="0" distL="0" distR="0" wp14:anchorId="7B569253" wp14:editId="43386214">
            <wp:extent cx="1964055" cy="2421255"/>
            <wp:effectExtent l="19050" t="0" r="0" b="0"/>
            <wp:docPr id="482"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
                    <a:srcRect l="48219" t="29617" r="25285" b="19392"/>
                    <a:stretch>
                      <a:fillRect/>
                    </a:stretch>
                  </pic:blipFill>
                  <pic:spPr bwMode="auto">
                    <a:xfrm>
                      <a:off x="0" y="0"/>
                      <a:ext cx="1964055" cy="2421255"/>
                    </a:xfrm>
                    <a:prstGeom prst="rect">
                      <a:avLst/>
                    </a:prstGeom>
                    <a:noFill/>
                    <a:ln w="9525">
                      <a:noFill/>
                      <a:miter lim="800000"/>
                      <a:headEnd/>
                      <a:tailEnd/>
                    </a:ln>
                  </pic:spPr>
                </pic:pic>
              </a:graphicData>
            </a:graphic>
          </wp:inline>
        </w:drawing>
      </w:r>
      <w:r w:rsidRPr="00CC05BA">
        <w:rPr>
          <w:rFonts w:ascii="Times New Roman" w:eastAsia="Times New Roman" w:hAnsi="Times New Roman" w:cs="Times New Roman"/>
          <w:noProof/>
          <w:sz w:val="24"/>
          <w:szCs w:val="24"/>
        </w:rPr>
        <w:drawing>
          <wp:inline distT="0" distB="0" distL="0" distR="0" wp14:anchorId="651770B4" wp14:editId="4F4BA89E">
            <wp:extent cx="1828800" cy="2417962"/>
            <wp:effectExtent l="0" t="0" r="0" b="1905"/>
            <wp:docPr id="483"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
                    <a:srcRect l="28018" t="16336" r="35092" b="16589"/>
                    <a:stretch>
                      <a:fillRect/>
                    </a:stretch>
                  </pic:blipFill>
                  <pic:spPr bwMode="auto">
                    <a:xfrm>
                      <a:off x="0" y="0"/>
                      <a:ext cx="1833435" cy="2424090"/>
                    </a:xfrm>
                    <a:prstGeom prst="rect">
                      <a:avLst/>
                    </a:prstGeom>
                    <a:noFill/>
                    <a:ln w="9525">
                      <a:noFill/>
                      <a:miter lim="800000"/>
                      <a:headEnd/>
                      <a:tailEnd/>
                    </a:ln>
                  </pic:spPr>
                </pic:pic>
              </a:graphicData>
            </a:graphic>
          </wp:inline>
        </w:drawing>
      </w:r>
      <w:r w:rsidRPr="00CC05BA">
        <w:rPr>
          <w:rFonts w:ascii="Times New Roman" w:eastAsia="Times New Roman" w:hAnsi="Times New Roman" w:cs="Times New Roman"/>
          <w:noProof/>
          <w:sz w:val="24"/>
          <w:szCs w:val="24"/>
        </w:rPr>
        <w:drawing>
          <wp:inline distT="0" distB="0" distL="0" distR="0" wp14:anchorId="24909F93" wp14:editId="5B468CA3">
            <wp:extent cx="1899045" cy="2337331"/>
            <wp:effectExtent l="0" t="0" r="6350" b="6350"/>
            <wp:docPr id="484"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
                      <a:lum contrast="-20000"/>
                    </a:blip>
                    <a:srcRect l="45871" t="16380" r="23070" b="12309"/>
                    <a:stretch>
                      <a:fillRect/>
                    </a:stretch>
                  </pic:blipFill>
                  <pic:spPr bwMode="auto">
                    <a:xfrm>
                      <a:off x="0" y="0"/>
                      <a:ext cx="1905470" cy="2345238"/>
                    </a:xfrm>
                    <a:prstGeom prst="rect">
                      <a:avLst/>
                    </a:prstGeom>
                    <a:noFill/>
                    <a:ln w="9525">
                      <a:noFill/>
                      <a:miter lim="800000"/>
                      <a:headEnd/>
                      <a:tailEnd/>
                    </a:ln>
                  </pic:spPr>
                </pic:pic>
              </a:graphicData>
            </a:graphic>
          </wp:inline>
        </w:drawing>
      </w:r>
      <w:r w:rsidRPr="00CC05BA">
        <w:rPr>
          <w:rFonts w:ascii="Times New Roman" w:eastAsia="Times New Roman" w:hAnsi="Times New Roman" w:cs="Times New Roman"/>
          <w:bCs/>
          <w:noProof/>
          <w:sz w:val="24"/>
          <w:szCs w:val="24"/>
        </w:rPr>
        <w:drawing>
          <wp:inline distT="0" distB="0" distL="0" distR="0" wp14:anchorId="3C8E38EF" wp14:editId="372AFBFF">
            <wp:extent cx="1788654" cy="2314575"/>
            <wp:effectExtent l="0" t="0" r="2540" b="0"/>
            <wp:docPr id="485"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
                    <a:srcRect l="15990" t="33533" r="52585" b="21971"/>
                    <a:stretch>
                      <a:fillRect/>
                    </a:stretch>
                  </pic:blipFill>
                  <pic:spPr bwMode="auto">
                    <a:xfrm>
                      <a:off x="0" y="0"/>
                      <a:ext cx="1799490" cy="2328597"/>
                    </a:xfrm>
                    <a:prstGeom prst="rect">
                      <a:avLst/>
                    </a:prstGeom>
                    <a:noFill/>
                    <a:ln w="9525">
                      <a:noFill/>
                      <a:miter lim="800000"/>
                      <a:headEnd/>
                      <a:tailEnd/>
                    </a:ln>
                  </pic:spPr>
                </pic:pic>
              </a:graphicData>
            </a:graphic>
          </wp:inline>
        </w:drawing>
      </w:r>
    </w:p>
    <w:p w:rsidR="00241868" w:rsidRPr="00CC05BA" w:rsidRDefault="00241868" w:rsidP="00241868">
      <w:pPr>
        <w:bidi w:val="0"/>
        <w:spacing w:before="240" w:after="120" w:line="240" w:lineRule="auto"/>
        <w:ind w:left="547" w:hanging="547"/>
        <w:jc w:val="both"/>
        <w:rPr>
          <w:rFonts w:ascii="Times New Roman" w:eastAsia="Times New Roman" w:hAnsi="Times New Roman" w:cs="Times New Roman"/>
          <w:b/>
          <w:bCs/>
          <w:sz w:val="24"/>
          <w:szCs w:val="24"/>
        </w:rPr>
      </w:pPr>
      <w:bookmarkStart w:id="5" w:name="_Toc481952417"/>
      <w:bookmarkStart w:id="6" w:name="_Toc481952972"/>
      <w:r w:rsidRPr="00CC05BA">
        <w:rPr>
          <w:rFonts w:ascii="Times New Roman" w:eastAsia="Times New Roman" w:hAnsi="Times New Roman" w:cs="Times New Roman"/>
          <w:b/>
          <w:bCs/>
          <w:sz w:val="24"/>
          <w:szCs w:val="24"/>
        </w:rPr>
        <w:t>Figure (</w:t>
      </w:r>
      <w:r>
        <w:rPr>
          <w:rFonts w:ascii="Times New Roman" w:eastAsia="Times New Roman" w:hAnsi="Times New Roman" w:cs="Times New Roman"/>
          <w:b/>
          <w:bCs/>
          <w:sz w:val="24"/>
          <w:szCs w:val="24"/>
        </w:rPr>
        <w:t>3</w:t>
      </w:r>
      <w:r w:rsidRPr="00CC05BA">
        <w:rPr>
          <w:rFonts w:ascii="Times New Roman" w:eastAsia="Times New Roman" w:hAnsi="Times New Roman" w:cs="Times New Roman"/>
          <w:b/>
          <w:bCs/>
          <w:sz w:val="24"/>
          <w:szCs w:val="24"/>
        </w:rPr>
        <w:t xml:space="preserve">): A: Sagittal </w:t>
      </w:r>
      <w:proofErr w:type="gramStart"/>
      <w:r w:rsidRPr="00CC05BA">
        <w:rPr>
          <w:rFonts w:ascii="Times New Roman" w:eastAsia="Times New Roman" w:hAnsi="Times New Roman" w:cs="Times New Roman"/>
          <w:b/>
          <w:bCs/>
          <w:sz w:val="24"/>
          <w:szCs w:val="24"/>
        </w:rPr>
        <w:t>PDW  knee</w:t>
      </w:r>
      <w:proofErr w:type="gramEnd"/>
      <w:r w:rsidRPr="00CC05BA">
        <w:rPr>
          <w:rFonts w:ascii="Times New Roman" w:eastAsia="Times New Roman" w:hAnsi="Times New Roman" w:cs="Times New Roman"/>
          <w:b/>
          <w:bCs/>
          <w:sz w:val="24"/>
          <w:szCs w:val="24"/>
        </w:rPr>
        <w:t xml:space="preserve"> MR image demonstrating radial tear of PHMM (arrow). B: Sagittal </w:t>
      </w:r>
      <w:proofErr w:type="gramStart"/>
      <w:r w:rsidRPr="00CC05BA">
        <w:rPr>
          <w:rFonts w:ascii="Times New Roman" w:eastAsia="Times New Roman" w:hAnsi="Times New Roman" w:cs="Times New Roman"/>
          <w:b/>
          <w:bCs/>
          <w:sz w:val="24"/>
          <w:szCs w:val="24"/>
        </w:rPr>
        <w:t>T2W  knee</w:t>
      </w:r>
      <w:proofErr w:type="gramEnd"/>
      <w:r w:rsidRPr="00CC05BA">
        <w:rPr>
          <w:rFonts w:ascii="Times New Roman" w:eastAsia="Times New Roman" w:hAnsi="Times New Roman" w:cs="Times New Roman"/>
          <w:b/>
          <w:bCs/>
          <w:sz w:val="24"/>
          <w:szCs w:val="24"/>
        </w:rPr>
        <w:t xml:space="preserve"> MR image demonstrating partial tear of ACL (arrow). C: Coronal (STIR) knee MR image demonstrating MCL grade II tear (arrow). D: Axial (STIR) knee MR image demonstrating Mild joint effusion with posterior popliteal cyst.</w:t>
      </w:r>
      <w:bookmarkEnd w:id="5"/>
      <w:bookmarkEnd w:id="6"/>
    </w:p>
    <w:p w:rsidR="00241868" w:rsidRDefault="00241868" w:rsidP="00241868">
      <w:pPr>
        <w:bidi w:val="0"/>
        <w:spacing w:before="240" w:after="0" w:line="240" w:lineRule="auto"/>
        <w:jc w:val="lowKashida"/>
        <w:rPr>
          <w:sz w:val="24"/>
          <w:szCs w:val="24"/>
        </w:rPr>
      </w:pPr>
    </w:p>
    <w:p w:rsidR="00241868" w:rsidRPr="00AA405E" w:rsidRDefault="00241868" w:rsidP="00241868">
      <w:pPr>
        <w:bidi w:val="0"/>
        <w:spacing w:before="240" w:after="0" w:line="240" w:lineRule="auto"/>
        <w:jc w:val="lowKashida"/>
        <w:rPr>
          <w:sz w:val="24"/>
          <w:szCs w:val="24"/>
        </w:rPr>
      </w:pPr>
    </w:p>
    <w:sectPr w:rsidR="00241868" w:rsidRPr="00AA405E" w:rsidSect="008E31A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BD3" w:rsidRDefault="00795BD3">
      <w:pPr>
        <w:spacing w:after="0" w:line="240" w:lineRule="auto"/>
      </w:pPr>
      <w:r>
        <w:separator/>
      </w:r>
    </w:p>
  </w:endnote>
  <w:endnote w:type="continuationSeparator" w:id="0">
    <w:p w:rsidR="00795BD3" w:rsidRDefault="00795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BD3" w:rsidRDefault="00795BD3">
      <w:pPr>
        <w:spacing w:after="0" w:line="240" w:lineRule="auto"/>
      </w:pPr>
      <w:r>
        <w:separator/>
      </w:r>
    </w:p>
  </w:footnote>
  <w:footnote w:type="continuationSeparator" w:id="0">
    <w:p w:rsidR="00795BD3" w:rsidRDefault="00795B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7"/>
    <w:multiLevelType w:val="hybridMultilevel"/>
    <w:tmpl w:val="FB72F3AC"/>
    <w:lvl w:ilvl="0" w:tplc="0409000D">
      <w:start w:val="1"/>
      <w:numFmt w:val="bullet"/>
      <w:lvlText w:val=""/>
      <w:lvlJc w:val="left"/>
      <w:pPr>
        <w:ind w:left="1440" w:hanging="360"/>
      </w:pPr>
      <w:rPr>
        <w:rFonts w:ascii="Wingdings" w:hAnsi="Wingding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nsid w:val="0B9F7CE9"/>
    <w:multiLevelType w:val="hybridMultilevel"/>
    <w:tmpl w:val="2EDE7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532CD6"/>
    <w:multiLevelType w:val="hybridMultilevel"/>
    <w:tmpl w:val="A4FE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764969"/>
    <w:multiLevelType w:val="hybridMultilevel"/>
    <w:tmpl w:val="1354F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0B0F06"/>
    <w:multiLevelType w:val="hybridMultilevel"/>
    <w:tmpl w:val="286077E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3BDD50B4"/>
    <w:multiLevelType w:val="hybridMultilevel"/>
    <w:tmpl w:val="4FC2265C"/>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6">
    <w:nsid w:val="3E5C0E90"/>
    <w:multiLevelType w:val="hybridMultilevel"/>
    <w:tmpl w:val="474CB190"/>
    <w:lvl w:ilvl="0" w:tplc="0409000D">
      <w:start w:val="1"/>
      <w:numFmt w:val="bullet"/>
      <w:lvlText w:val=""/>
      <w:lvlJc w:val="left"/>
      <w:pPr>
        <w:ind w:left="644"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E944F8"/>
    <w:multiLevelType w:val="hybridMultilevel"/>
    <w:tmpl w:val="9BE0826C"/>
    <w:lvl w:ilvl="0" w:tplc="FEE8A96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3E72BC2"/>
    <w:multiLevelType w:val="hybridMultilevel"/>
    <w:tmpl w:val="F2D21024"/>
    <w:lvl w:ilvl="0" w:tplc="A686D7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CE949EC"/>
    <w:multiLevelType w:val="hybridMultilevel"/>
    <w:tmpl w:val="5DFAB31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7"/>
  </w:num>
  <w:num w:numId="2">
    <w:abstractNumId w:val="5"/>
  </w:num>
  <w:num w:numId="3">
    <w:abstractNumId w:val="1"/>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6"/>
  </w:num>
  <w:num w:numId="7">
    <w:abstractNumId w:val="0"/>
  </w:num>
  <w:num w:numId="8">
    <w:abstractNumId w:val="4"/>
  </w:num>
  <w:num w:numId="9">
    <w:abstractNumId w:val="9"/>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6FB"/>
    <w:rsid w:val="00035D19"/>
    <w:rsid w:val="0004796A"/>
    <w:rsid w:val="00085BA3"/>
    <w:rsid w:val="000A01C7"/>
    <w:rsid w:val="000B7322"/>
    <w:rsid w:val="000E2784"/>
    <w:rsid w:val="00155547"/>
    <w:rsid w:val="00171DB8"/>
    <w:rsid w:val="00174AE4"/>
    <w:rsid w:val="00195FB4"/>
    <w:rsid w:val="001D7B8E"/>
    <w:rsid w:val="001E118C"/>
    <w:rsid w:val="001E4F94"/>
    <w:rsid w:val="00202704"/>
    <w:rsid w:val="00241868"/>
    <w:rsid w:val="0026197B"/>
    <w:rsid w:val="002D2C65"/>
    <w:rsid w:val="00304249"/>
    <w:rsid w:val="0038687E"/>
    <w:rsid w:val="003A216F"/>
    <w:rsid w:val="0040524A"/>
    <w:rsid w:val="0040616C"/>
    <w:rsid w:val="00421AD6"/>
    <w:rsid w:val="004476FB"/>
    <w:rsid w:val="00457802"/>
    <w:rsid w:val="004E0133"/>
    <w:rsid w:val="005159B4"/>
    <w:rsid w:val="00571A48"/>
    <w:rsid w:val="00617F8E"/>
    <w:rsid w:val="006425A0"/>
    <w:rsid w:val="00670615"/>
    <w:rsid w:val="0068538D"/>
    <w:rsid w:val="006D7F20"/>
    <w:rsid w:val="00711195"/>
    <w:rsid w:val="00766107"/>
    <w:rsid w:val="00795BD3"/>
    <w:rsid w:val="007B2DE4"/>
    <w:rsid w:val="007F2668"/>
    <w:rsid w:val="008033C0"/>
    <w:rsid w:val="00812E2B"/>
    <w:rsid w:val="00873E75"/>
    <w:rsid w:val="00887705"/>
    <w:rsid w:val="008C319C"/>
    <w:rsid w:val="008D23F2"/>
    <w:rsid w:val="008E31A8"/>
    <w:rsid w:val="00901B03"/>
    <w:rsid w:val="00931CBF"/>
    <w:rsid w:val="00943C39"/>
    <w:rsid w:val="00965535"/>
    <w:rsid w:val="009D149E"/>
    <w:rsid w:val="00AA405E"/>
    <w:rsid w:val="00AB216F"/>
    <w:rsid w:val="00B1223E"/>
    <w:rsid w:val="00B25CDB"/>
    <w:rsid w:val="00B47140"/>
    <w:rsid w:val="00B723F9"/>
    <w:rsid w:val="00B93DA8"/>
    <w:rsid w:val="00BC6D41"/>
    <w:rsid w:val="00C26F71"/>
    <w:rsid w:val="00C74067"/>
    <w:rsid w:val="00C92E57"/>
    <w:rsid w:val="00CC05BA"/>
    <w:rsid w:val="00CE24EA"/>
    <w:rsid w:val="00CF0B27"/>
    <w:rsid w:val="00D8187A"/>
    <w:rsid w:val="00D95443"/>
    <w:rsid w:val="00E11FC6"/>
    <w:rsid w:val="00E60987"/>
    <w:rsid w:val="00F2361C"/>
    <w:rsid w:val="00F525D6"/>
    <w:rsid w:val="00FA1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067"/>
    <w:pPr>
      <w:ind w:left="720"/>
      <w:contextualSpacing/>
    </w:pPr>
  </w:style>
  <w:style w:type="paragraph" w:styleId="Header">
    <w:name w:val="header"/>
    <w:basedOn w:val="Normal"/>
    <w:link w:val="HeaderChar"/>
    <w:uiPriority w:val="99"/>
    <w:unhideWhenUsed/>
    <w:rsid w:val="00B723F9"/>
    <w:pPr>
      <w:tabs>
        <w:tab w:val="center" w:pos="4153"/>
        <w:tab w:val="right" w:pos="8306"/>
      </w:tabs>
      <w:spacing w:after="0" w:line="240" w:lineRule="auto"/>
    </w:pPr>
  </w:style>
  <w:style w:type="character" w:customStyle="1" w:styleId="HeaderChar">
    <w:name w:val="Header Char"/>
    <w:basedOn w:val="DefaultParagraphFont"/>
    <w:link w:val="Header"/>
    <w:uiPriority w:val="99"/>
    <w:rsid w:val="00B723F9"/>
  </w:style>
  <w:style w:type="paragraph" w:styleId="Footer">
    <w:name w:val="footer"/>
    <w:basedOn w:val="Normal"/>
    <w:link w:val="FooterChar"/>
    <w:uiPriority w:val="99"/>
    <w:unhideWhenUsed/>
    <w:rsid w:val="00B47140"/>
    <w:pPr>
      <w:tabs>
        <w:tab w:val="center" w:pos="4153"/>
        <w:tab w:val="right" w:pos="8306"/>
      </w:tabs>
      <w:spacing w:after="0" w:line="240" w:lineRule="auto"/>
    </w:pPr>
  </w:style>
  <w:style w:type="character" w:customStyle="1" w:styleId="FooterChar">
    <w:name w:val="Footer Char"/>
    <w:basedOn w:val="DefaultParagraphFont"/>
    <w:link w:val="Footer"/>
    <w:uiPriority w:val="99"/>
    <w:rsid w:val="00B47140"/>
  </w:style>
  <w:style w:type="paragraph" w:styleId="BalloonText">
    <w:name w:val="Balloon Text"/>
    <w:basedOn w:val="Normal"/>
    <w:link w:val="BalloonTextChar"/>
    <w:uiPriority w:val="99"/>
    <w:semiHidden/>
    <w:unhideWhenUsed/>
    <w:rsid w:val="00B471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1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067"/>
    <w:pPr>
      <w:ind w:left="720"/>
      <w:contextualSpacing/>
    </w:pPr>
  </w:style>
  <w:style w:type="paragraph" w:styleId="Header">
    <w:name w:val="header"/>
    <w:basedOn w:val="Normal"/>
    <w:link w:val="HeaderChar"/>
    <w:uiPriority w:val="99"/>
    <w:unhideWhenUsed/>
    <w:rsid w:val="00B723F9"/>
    <w:pPr>
      <w:tabs>
        <w:tab w:val="center" w:pos="4153"/>
        <w:tab w:val="right" w:pos="8306"/>
      </w:tabs>
      <w:spacing w:after="0" w:line="240" w:lineRule="auto"/>
    </w:pPr>
  </w:style>
  <w:style w:type="character" w:customStyle="1" w:styleId="HeaderChar">
    <w:name w:val="Header Char"/>
    <w:basedOn w:val="DefaultParagraphFont"/>
    <w:link w:val="Header"/>
    <w:uiPriority w:val="99"/>
    <w:rsid w:val="00B723F9"/>
  </w:style>
  <w:style w:type="paragraph" w:styleId="Footer">
    <w:name w:val="footer"/>
    <w:basedOn w:val="Normal"/>
    <w:link w:val="FooterChar"/>
    <w:uiPriority w:val="99"/>
    <w:unhideWhenUsed/>
    <w:rsid w:val="00B47140"/>
    <w:pPr>
      <w:tabs>
        <w:tab w:val="center" w:pos="4153"/>
        <w:tab w:val="right" w:pos="8306"/>
      </w:tabs>
      <w:spacing w:after="0" w:line="240" w:lineRule="auto"/>
    </w:pPr>
  </w:style>
  <w:style w:type="character" w:customStyle="1" w:styleId="FooterChar">
    <w:name w:val="Footer Char"/>
    <w:basedOn w:val="DefaultParagraphFont"/>
    <w:link w:val="Footer"/>
    <w:uiPriority w:val="99"/>
    <w:rsid w:val="00B47140"/>
  </w:style>
  <w:style w:type="paragraph" w:styleId="BalloonText">
    <w:name w:val="Balloon Text"/>
    <w:basedOn w:val="Normal"/>
    <w:link w:val="BalloonTextChar"/>
    <w:uiPriority w:val="99"/>
    <w:semiHidden/>
    <w:unhideWhenUsed/>
    <w:rsid w:val="00B471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1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7EF0B72-0A41-45D2-9CE9-C6A33C5AC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7074</Words>
  <Characters>40324</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dc:creator>
  <cp:lastModifiedBy>TOSHBIA</cp:lastModifiedBy>
  <cp:revision>3</cp:revision>
  <dcterms:created xsi:type="dcterms:W3CDTF">2020-08-14T16:53:00Z</dcterms:created>
  <dcterms:modified xsi:type="dcterms:W3CDTF">2020-08-18T18:36:00Z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http://www.zotero.org/styles/elsevier-vancouver-author-date</vt:lpwstr>
  </property>
  <property fmtid="{D5CDD505-2E9C-101B-9397-08002B2CF9AE}" pid="9" name="Mendeley Recent Style Name 3_1">
    <vt:lpwstr>Elsevier - Vancouver (author-date)</vt:lpwstr>
  </property>
  <property fmtid="{D5CDD505-2E9C-101B-9397-08002B2CF9AE}" pid="10" name="Mendeley Recent Style Id 4_1">
    <vt:lpwstr>http://www.zotero.org/styles/emerald-harvard</vt:lpwstr>
  </property>
  <property fmtid="{D5CDD505-2E9C-101B-9397-08002B2CF9AE}" pid="11" name="Mendeley Recent Style Name 4_1">
    <vt:lpwstr>Emerald - Harvard</vt:lpwstr>
  </property>
  <property fmtid="{D5CDD505-2E9C-101B-9397-08002B2CF9AE}" pid="12" name="Mendeley Recent Style Id 5_1">
    <vt:lpwstr>http://www.zotero.org/styles/harvard-educational-review</vt:lpwstr>
  </property>
  <property fmtid="{D5CDD505-2E9C-101B-9397-08002B2CF9AE}" pid="13" name="Mendeley Recent Style Name 5_1">
    <vt:lpwstr>Harvard Educational Review</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http://www.zotero.org/styles/vancouver-author-date</vt:lpwstr>
  </property>
  <property fmtid="{D5CDD505-2E9C-101B-9397-08002B2CF9AE}" pid="21" name="Mendeley Recent Style Name 9_1">
    <vt:lpwstr>Vancouver (author-date)</vt:lpwstr>
  </property>
  <property fmtid="{D5CDD505-2E9C-101B-9397-08002B2CF9AE}" pid="22" name="Mendeley Document_1">
    <vt:lpwstr>True</vt:lpwstr>
  </property>
  <property fmtid="{D5CDD505-2E9C-101B-9397-08002B2CF9AE}" pid="23" name="Mendeley Unique User Id_1">
    <vt:lpwstr>0def908b-8660-3ba0-9f64-480867e8d0f9</vt:lpwstr>
  </property>
  <property fmtid="{D5CDD505-2E9C-101B-9397-08002B2CF9AE}" pid="24" name="Mendeley Citation Style_1">
    <vt:lpwstr>http://www.zotero.org/styles/vancouver</vt:lpwstr>
  </property>
</Properties>
</file>